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4A189" w14:textId="29AE5AC8" w:rsidR="00120AD0" w:rsidRPr="00412E3C" w:rsidRDefault="00120AD0" w:rsidP="00120AD0">
      <w:pPr>
        <w:tabs>
          <w:tab w:val="center" w:pos="4536"/>
          <w:tab w:val="right" w:pos="8280"/>
          <w:tab w:val="right" w:pos="9639"/>
        </w:tabs>
        <w:spacing w:after="0"/>
        <w:ind w:right="2"/>
        <w:rPr>
          <w:rFonts w:ascii="Arial" w:eastAsia="Batang" w:hAnsi="Arial" w:cs="Arial"/>
          <w:b/>
          <w:bCs/>
          <w:sz w:val="28"/>
          <w:szCs w:val="24"/>
        </w:rPr>
      </w:pPr>
      <w:r w:rsidRPr="00412E3C">
        <w:rPr>
          <w:rFonts w:ascii="Arial" w:eastAsia="Batang" w:hAnsi="Arial" w:cs="Arial"/>
          <w:b/>
          <w:bCs/>
          <w:sz w:val="28"/>
          <w:szCs w:val="24"/>
        </w:rPr>
        <w:t>3GPP TSG RAN WG1 #97</w:t>
      </w:r>
      <w:r w:rsidRPr="00412E3C">
        <w:rPr>
          <w:rFonts w:ascii="Arial" w:eastAsia="Batang" w:hAnsi="Arial" w:cs="Arial"/>
          <w:b/>
          <w:bCs/>
          <w:sz w:val="28"/>
          <w:szCs w:val="24"/>
        </w:rPr>
        <w:tab/>
      </w:r>
      <w:r w:rsidRPr="00412E3C">
        <w:rPr>
          <w:rFonts w:ascii="Arial" w:eastAsia="Batang" w:hAnsi="Arial" w:cs="Arial"/>
          <w:b/>
          <w:bCs/>
          <w:sz w:val="28"/>
          <w:szCs w:val="24"/>
        </w:rPr>
        <w:tab/>
      </w:r>
      <w:r>
        <w:rPr>
          <w:rFonts w:ascii="Arial" w:eastAsia="Batang" w:hAnsi="Arial" w:cs="Arial"/>
          <w:b/>
          <w:bCs/>
          <w:sz w:val="28"/>
          <w:szCs w:val="24"/>
        </w:rPr>
        <w:t xml:space="preserve">                         </w:t>
      </w:r>
      <w:r w:rsidRPr="00412E3C">
        <w:rPr>
          <w:rFonts w:ascii="Arial" w:eastAsia="Batang" w:hAnsi="Arial" w:cs="Arial"/>
          <w:b/>
          <w:bCs/>
          <w:sz w:val="28"/>
          <w:szCs w:val="24"/>
        </w:rPr>
        <w:t>R1-19</w:t>
      </w:r>
      <w:r w:rsidR="0082761D">
        <w:rPr>
          <w:rFonts w:ascii="Arial" w:eastAsia="Batang" w:hAnsi="Arial" w:cs="Arial"/>
          <w:b/>
          <w:bCs/>
          <w:sz w:val="28"/>
          <w:szCs w:val="24"/>
        </w:rPr>
        <w:t>06861</w:t>
      </w:r>
    </w:p>
    <w:p w14:paraId="0445FF82" w14:textId="77777777" w:rsidR="00120AD0" w:rsidRPr="00412E3C" w:rsidRDefault="00120AD0" w:rsidP="00120AD0">
      <w:pPr>
        <w:tabs>
          <w:tab w:val="center" w:pos="4536"/>
          <w:tab w:val="right" w:pos="9072"/>
        </w:tabs>
        <w:spacing w:after="0"/>
        <w:rPr>
          <w:rFonts w:ascii="Arial" w:eastAsia="MS Mincho" w:hAnsi="Arial" w:cs="Arial"/>
          <w:b/>
          <w:bCs/>
          <w:sz w:val="28"/>
          <w:szCs w:val="24"/>
          <w:lang w:eastAsia="ja-JP"/>
        </w:rPr>
      </w:pPr>
      <w:r w:rsidRPr="00412E3C">
        <w:rPr>
          <w:rFonts w:ascii="Arial" w:eastAsia="MS Mincho" w:hAnsi="Arial" w:cs="Arial"/>
          <w:b/>
          <w:bCs/>
          <w:sz w:val="28"/>
          <w:szCs w:val="24"/>
          <w:lang w:eastAsia="ja-JP"/>
        </w:rPr>
        <w:t>Reno, USA, May 13</w:t>
      </w:r>
      <w:r w:rsidRPr="00412E3C">
        <w:rPr>
          <w:rFonts w:ascii="Arial" w:eastAsia="MS Mincho" w:hAnsi="Arial" w:cs="Arial"/>
          <w:b/>
          <w:bCs/>
          <w:sz w:val="28"/>
          <w:szCs w:val="24"/>
          <w:vertAlign w:val="superscript"/>
          <w:lang w:eastAsia="ja-JP"/>
        </w:rPr>
        <w:t>th</w:t>
      </w:r>
      <w:r w:rsidRPr="00412E3C">
        <w:rPr>
          <w:rFonts w:ascii="Arial" w:eastAsia="MS Mincho" w:hAnsi="Arial" w:cs="Arial"/>
          <w:b/>
          <w:bCs/>
          <w:sz w:val="28"/>
          <w:szCs w:val="24"/>
          <w:lang w:eastAsia="ja-JP"/>
        </w:rPr>
        <w:t xml:space="preserve"> – 17</w:t>
      </w:r>
      <w:r w:rsidRPr="00412E3C">
        <w:rPr>
          <w:rFonts w:ascii="Arial" w:eastAsia="MS Mincho" w:hAnsi="Arial" w:cs="Arial"/>
          <w:b/>
          <w:bCs/>
          <w:sz w:val="28"/>
          <w:szCs w:val="24"/>
          <w:vertAlign w:val="superscript"/>
          <w:lang w:eastAsia="ja-JP"/>
        </w:rPr>
        <w:t>th</w:t>
      </w:r>
      <w:r w:rsidRPr="00412E3C">
        <w:rPr>
          <w:rFonts w:ascii="Arial" w:eastAsia="MS Mincho" w:hAnsi="Arial" w:cs="Arial"/>
          <w:b/>
          <w:bCs/>
          <w:sz w:val="28"/>
          <w:szCs w:val="24"/>
          <w:lang w:eastAsia="ja-JP"/>
        </w:rPr>
        <w:t>, 2019</w:t>
      </w:r>
    </w:p>
    <w:p w14:paraId="65F465CB" w14:textId="77777777" w:rsidR="008C767F" w:rsidRDefault="008C767F" w:rsidP="00FB64C7">
      <w:pPr>
        <w:pStyle w:val="CRCoverPage"/>
        <w:tabs>
          <w:tab w:val="left" w:pos="1980"/>
        </w:tabs>
        <w:contextualSpacing/>
        <w:jc w:val="both"/>
        <w:rPr>
          <w:rFonts w:ascii="Times New Roman" w:hAnsi="Times New Roman"/>
          <w:b/>
          <w:bCs/>
          <w:sz w:val="24"/>
          <w:lang w:val="en-US"/>
        </w:rPr>
      </w:pPr>
    </w:p>
    <w:p w14:paraId="6FA141D4" w14:textId="3BE5477D" w:rsidR="00FA20F7" w:rsidRPr="00BA2A9E" w:rsidRDefault="00FA20F7" w:rsidP="00FB64C7">
      <w:pPr>
        <w:tabs>
          <w:tab w:val="left" w:pos="1985"/>
        </w:tabs>
        <w:spacing w:after="0" w:line="276" w:lineRule="auto"/>
        <w:contextualSpacing/>
        <w:jc w:val="both"/>
        <w:rPr>
          <w:rFonts w:ascii="Arial" w:hAnsi="Arial" w:cs="Arial"/>
          <w:b/>
          <w:sz w:val="24"/>
        </w:rPr>
      </w:pPr>
      <w:r w:rsidRPr="00BA2A9E">
        <w:rPr>
          <w:rFonts w:ascii="Arial" w:hAnsi="Arial" w:cs="Arial"/>
          <w:b/>
          <w:sz w:val="24"/>
        </w:rPr>
        <w:t>Agenda Item:</w:t>
      </w:r>
      <w:r w:rsidRPr="00BA2A9E">
        <w:rPr>
          <w:rFonts w:ascii="Arial" w:hAnsi="Arial" w:cs="Arial"/>
          <w:b/>
          <w:sz w:val="24"/>
        </w:rPr>
        <w:tab/>
      </w:r>
      <w:r w:rsidR="001375CD" w:rsidRPr="00BA2A9E">
        <w:rPr>
          <w:rFonts w:ascii="Arial" w:hAnsi="Arial" w:cs="Arial"/>
          <w:b/>
          <w:sz w:val="24"/>
        </w:rPr>
        <w:t>7</w:t>
      </w:r>
      <w:r w:rsidR="00E246F8" w:rsidRPr="00BA2A9E">
        <w:rPr>
          <w:rFonts w:ascii="Arial" w:hAnsi="Arial" w:cs="Arial"/>
          <w:b/>
          <w:sz w:val="24"/>
        </w:rPr>
        <w:t>.</w:t>
      </w:r>
      <w:r w:rsidR="00F17C46" w:rsidRPr="00BA2A9E">
        <w:rPr>
          <w:rFonts w:ascii="Arial" w:hAnsi="Arial" w:cs="Arial"/>
          <w:b/>
          <w:sz w:val="24"/>
        </w:rPr>
        <w:t>2</w:t>
      </w:r>
      <w:r w:rsidR="000D2FB2" w:rsidRPr="00BA2A9E">
        <w:rPr>
          <w:rFonts w:ascii="Arial" w:hAnsi="Arial" w:cs="Arial"/>
          <w:b/>
          <w:sz w:val="24"/>
        </w:rPr>
        <w:t>.</w:t>
      </w:r>
      <w:r w:rsidR="0030752E" w:rsidRPr="00BA2A9E">
        <w:rPr>
          <w:rFonts w:ascii="Arial" w:hAnsi="Arial" w:cs="Arial"/>
          <w:b/>
          <w:sz w:val="24"/>
        </w:rPr>
        <w:t>8.</w:t>
      </w:r>
      <w:r w:rsidR="00233167" w:rsidRPr="00BA2A9E">
        <w:rPr>
          <w:rFonts w:ascii="Arial" w:hAnsi="Arial" w:cs="Arial"/>
          <w:b/>
          <w:sz w:val="24"/>
        </w:rPr>
        <w:t>3</w:t>
      </w:r>
    </w:p>
    <w:p w14:paraId="186753AF" w14:textId="30B057C5" w:rsidR="00FA20F7" w:rsidRPr="00BA2A9E" w:rsidRDefault="0092027E" w:rsidP="00FB64C7">
      <w:pPr>
        <w:tabs>
          <w:tab w:val="left" w:pos="1985"/>
        </w:tabs>
        <w:spacing w:after="0" w:line="276" w:lineRule="auto"/>
        <w:contextualSpacing/>
        <w:jc w:val="both"/>
        <w:rPr>
          <w:rFonts w:ascii="Arial" w:hAnsi="Arial" w:cs="Arial"/>
          <w:b/>
          <w:sz w:val="24"/>
        </w:rPr>
      </w:pPr>
      <w:r w:rsidRPr="00BA2A9E">
        <w:rPr>
          <w:rFonts w:ascii="Arial" w:hAnsi="Arial" w:cs="Arial"/>
          <w:b/>
          <w:sz w:val="24"/>
        </w:rPr>
        <w:t>Source:</w:t>
      </w:r>
      <w:r w:rsidRPr="00BA2A9E">
        <w:rPr>
          <w:rFonts w:ascii="Arial" w:hAnsi="Arial" w:cs="Arial"/>
          <w:b/>
          <w:sz w:val="24"/>
        </w:rPr>
        <w:tab/>
        <w:t>InterDigital</w:t>
      </w:r>
      <w:r w:rsidR="00220782" w:rsidRPr="00BA2A9E">
        <w:rPr>
          <w:rFonts w:ascii="Arial" w:hAnsi="Arial" w:cs="Arial"/>
          <w:b/>
          <w:sz w:val="24"/>
        </w:rPr>
        <w:t>,</w:t>
      </w:r>
      <w:r w:rsidR="00E17A3B" w:rsidRPr="00BA2A9E">
        <w:rPr>
          <w:rFonts w:ascii="Arial" w:hAnsi="Arial" w:cs="Arial"/>
          <w:b/>
          <w:sz w:val="24"/>
        </w:rPr>
        <w:t xml:space="preserve"> </w:t>
      </w:r>
      <w:r w:rsidR="001E0E46" w:rsidRPr="00BA2A9E">
        <w:rPr>
          <w:rFonts w:ascii="Arial" w:hAnsi="Arial" w:cs="Arial"/>
          <w:b/>
          <w:sz w:val="24"/>
        </w:rPr>
        <w:t>Inc.</w:t>
      </w:r>
    </w:p>
    <w:p w14:paraId="4F02292E" w14:textId="03D75DFC" w:rsidR="00FA20F7" w:rsidRPr="00BA2A9E" w:rsidRDefault="00FA20F7" w:rsidP="00FB64C7">
      <w:pPr>
        <w:tabs>
          <w:tab w:val="left" w:pos="1985"/>
        </w:tabs>
        <w:spacing w:after="0" w:line="276" w:lineRule="auto"/>
        <w:contextualSpacing/>
        <w:jc w:val="both"/>
        <w:rPr>
          <w:rFonts w:ascii="Arial" w:hAnsi="Arial" w:cs="Arial"/>
          <w:b/>
          <w:sz w:val="24"/>
        </w:rPr>
      </w:pPr>
      <w:r w:rsidRPr="00BA2A9E">
        <w:rPr>
          <w:rFonts w:ascii="Arial" w:hAnsi="Arial" w:cs="Arial"/>
          <w:b/>
          <w:sz w:val="24"/>
        </w:rPr>
        <w:t>Title:</w:t>
      </w:r>
      <w:r w:rsidRPr="00BA2A9E">
        <w:rPr>
          <w:rFonts w:ascii="Arial" w:hAnsi="Arial" w:cs="Arial"/>
          <w:b/>
          <w:sz w:val="24"/>
        </w:rPr>
        <w:tab/>
      </w:r>
      <w:r w:rsidR="009458D8" w:rsidRPr="009458D8">
        <w:rPr>
          <w:rFonts w:ascii="Arial" w:hAnsi="Arial" w:cs="Arial"/>
          <w:b/>
          <w:sz w:val="24"/>
        </w:rPr>
        <w:t>On L1-SINR Measurement</w:t>
      </w:r>
    </w:p>
    <w:p w14:paraId="20F2A3ED" w14:textId="3A078327" w:rsidR="00FA20F7" w:rsidRPr="00BA2A9E" w:rsidRDefault="00A51E32" w:rsidP="00FB64C7">
      <w:pPr>
        <w:tabs>
          <w:tab w:val="left" w:pos="1985"/>
        </w:tabs>
        <w:spacing w:after="0" w:line="276" w:lineRule="auto"/>
        <w:contextualSpacing/>
        <w:jc w:val="both"/>
        <w:rPr>
          <w:rFonts w:ascii="Arial" w:hAnsi="Arial" w:cs="Arial"/>
          <w:b/>
          <w:sz w:val="24"/>
        </w:rPr>
      </w:pPr>
      <w:r w:rsidRPr="00BA2A9E">
        <w:rPr>
          <w:rFonts w:ascii="Arial" w:hAnsi="Arial" w:cs="Arial"/>
          <w:b/>
          <w:sz w:val="24"/>
        </w:rPr>
        <w:t>Document for:</w:t>
      </w:r>
      <w:r w:rsidRPr="00BA2A9E">
        <w:rPr>
          <w:rFonts w:ascii="Arial" w:hAnsi="Arial" w:cs="Arial"/>
          <w:b/>
          <w:sz w:val="24"/>
        </w:rPr>
        <w:tab/>
        <w:t>Discussion</w:t>
      </w:r>
      <w:r w:rsidR="00F17C46" w:rsidRPr="00BA2A9E">
        <w:rPr>
          <w:rFonts w:ascii="Arial" w:hAnsi="Arial" w:cs="Arial"/>
          <w:b/>
          <w:sz w:val="24"/>
        </w:rPr>
        <w:t xml:space="preserve"> and Decision</w:t>
      </w:r>
    </w:p>
    <w:p w14:paraId="45A92109" w14:textId="77777777" w:rsidR="00261A3A" w:rsidRPr="00ED24B7" w:rsidRDefault="00A35469" w:rsidP="00FB64C7">
      <w:pPr>
        <w:pStyle w:val="Heading1"/>
        <w:contextualSpacing/>
      </w:pPr>
      <w:bookmarkStart w:id="0" w:name="_Ref513464071"/>
      <w:r w:rsidRPr="00ED24B7">
        <w:t>Introduction</w:t>
      </w:r>
      <w:bookmarkEnd w:id="0"/>
    </w:p>
    <w:p w14:paraId="7F742017" w14:textId="14C23914" w:rsidR="00C9099A" w:rsidRDefault="00E66AE3" w:rsidP="00FB64C7">
      <w:pPr>
        <w:overflowPunct w:val="0"/>
        <w:autoSpaceDE w:val="0"/>
        <w:autoSpaceDN w:val="0"/>
        <w:adjustRightInd w:val="0"/>
        <w:snapToGrid w:val="0"/>
        <w:spacing w:after="120" w:line="240" w:lineRule="auto"/>
        <w:ind w:right="-99"/>
        <w:contextualSpacing/>
        <w:jc w:val="both"/>
        <w:rPr>
          <w:rFonts w:ascii="Times New Roman" w:hAnsi="Times New Roman" w:cs="Times New Roman"/>
        </w:rPr>
      </w:pPr>
      <w:r>
        <w:rPr>
          <w:rFonts w:ascii="Times New Roman" w:hAnsi="Times New Roman" w:cs="Times New Roman"/>
        </w:rPr>
        <w:t>In RAN1 meeting #</w:t>
      </w:r>
      <w:r w:rsidR="00016466">
        <w:rPr>
          <w:rFonts w:ascii="Times New Roman" w:hAnsi="Times New Roman" w:cs="Times New Roman"/>
        </w:rPr>
        <w:t>96</w:t>
      </w:r>
      <w:r w:rsidR="00BD4889">
        <w:rPr>
          <w:rFonts w:ascii="Times New Roman" w:hAnsi="Times New Roman" w:cs="Times New Roman"/>
        </w:rPr>
        <w:t>b</w:t>
      </w:r>
      <w:r w:rsidR="00365477">
        <w:rPr>
          <w:rFonts w:ascii="Times New Roman" w:hAnsi="Times New Roman" w:cs="Times New Roman"/>
        </w:rPr>
        <w:t xml:space="preserve"> [1]</w:t>
      </w:r>
      <w:r>
        <w:rPr>
          <w:rFonts w:ascii="Times New Roman" w:hAnsi="Times New Roman" w:cs="Times New Roman"/>
        </w:rPr>
        <w:t xml:space="preserve">, </w:t>
      </w:r>
      <w:r w:rsidR="00BD4889">
        <w:rPr>
          <w:rFonts w:ascii="Times New Roman" w:hAnsi="Times New Roman" w:cs="Times New Roman"/>
        </w:rPr>
        <w:t xml:space="preserve">the discussion on </w:t>
      </w:r>
      <w:r w:rsidR="00365477">
        <w:rPr>
          <w:rFonts w:ascii="Times New Roman" w:hAnsi="Times New Roman" w:cs="Times New Roman"/>
        </w:rPr>
        <w:t>multi-beam</w:t>
      </w:r>
      <w:r w:rsidR="00BD4889">
        <w:rPr>
          <w:rFonts w:ascii="Times New Roman" w:hAnsi="Times New Roman" w:cs="Times New Roman"/>
        </w:rPr>
        <w:t xml:space="preserve"> operation continued, and the </w:t>
      </w:r>
      <w:r w:rsidR="00365477">
        <w:rPr>
          <w:rFonts w:ascii="Times New Roman" w:hAnsi="Times New Roman" w:cs="Times New Roman"/>
        </w:rPr>
        <w:t>following agreement</w:t>
      </w:r>
      <w:r w:rsidR="00506089">
        <w:rPr>
          <w:rFonts w:ascii="Times New Roman" w:hAnsi="Times New Roman" w:cs="Times New Roman"/>
        </w:rPr>
        <w:t>s</w:t>
      </w:r>
      <w:r w:rsidR="00365477">
        <w:rPr>
          <w:rFonts w:ascii="Times New Roman" w:hAnsi="Times New Roman" w:cs="Times New Roman"/>
        </w:rPr>
        <w:t xml:space="preserve"> were reached; </w:t>
      </w:r>
    </w:p>
    <w:p w14:paraId="7A147719" w14:textId="77777777" w:rsidR="004156F7" w:rsidRDefault="004156F7" w:rsidP="00FB64C7">
      <w:pPr>
        <w:overflowPunct w:val="0"/>
        <w:autoSpaceDE w:val="0"/>
        <w:autoSpaceDN w:val="0"/>
        <w:adjustRightInd w:val="0"/>
        <w:snapToGrid w:val="0"/>
        <w:spacing w:after="120" w:line="240" w:lineRule="auto"/>
        <w:ind w:right="-99"/>
        <w:contextualSpacing/>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F1052A" w:rsidRPr="004156F7" w14:paraId="3A0A78D4" w14:textId="77777777" w:rsidTr="00F1052A">
        <w:tc>
          <w:tcPr>
            <w:tcW w:w="9629" w:type="dxa"/>
          </w:tcPr>
          <w:p w14:paraId="23A47682" w14:textId="77777777" w:rsidR="00FB64C7" w:rsidRPr="004156F7" w:rsidRDefault="00FB64C7" w:rsidP="00FB64C7">
            <w:pPr>
              <w:adjustRightInd w:val="0"/>
              <w:snapToGrid w:val="0"/>
              <w:contextualSpacing/>
              <w:rPr>
                <w:rFonts w:ascii="Times New Roman" w:hAnsi="Times New Roman" w:cs="Times New Roman"/>
                <w:i/>
                <w:sz w:val="20"/>
                <w:szCs w:val="18"/>
              </w:rPr>
            </w:pPr>
            <w:r w:rsidRPr="004156F7">
              <w:rPr>
                <w:rFonts w:ascii="Times New Roman" w:hAnsi="Times New Roman" w:cs="Times New Roman"/>
                <w:i/>
                <w:sz w:val="20"/>
                <w:szCs w:val="18"/>
              </w:rPr>
              <w:t>In Rel-16, only introduce specification enhancement for MPUE-Assumption3</w:t>
            </w:r>
          </w:p>
          <w:p w14:paraId="77632221"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MPUE-Assumption3: Multiple panels are implemented on a UE and multiple panels can be activated at a time but only one panel can be used for transmission.</w:t>
            </w:r>
          </w:p>
          <w:p w14:paraId="31214214" w14:textId="77777777" w:rsidR="00FB64C7" w:rsidRPr="004156F7" w:rsidRDefault="00FB64C7" w:rsidP="00FB64C7">
            <w:pPr>
              <w:numPr>
                <w:ilvl w:val="1"/>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Note that this does not require a UE to always activate multi-panels simultaneously</w:t>
            </w:r>
          </w:p>
          <w:p w14:paraId="63F0B6EE" w14:textId="77777777" w:rsidR="00FB64C7" w:rsidRPr="004156F7" w:rsidRDefault="00FB64C7" w:rsidP="00FB64C7">
            <w:pPr>
              <w:numPr>
                <w:ilvl w:val="1"/>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Note: UE can control the panel activation/deactivation </w:t>
            </w:r>
          </w:p>
          <w:p w14:paraId="24A6B51C"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Possible use cases at least include</w:t>
            </w:r>
          </w:p>
          <w:p w14:paraId="2A7EB52F" w14:textId="77777777" w:rsidR="00FB64C7" w:rsidRPr="004156F7" w:rsidRDefault="00FB64C7" w:rsidP="00FB64C7">
            <w:pPr>
              <w:numPr>
                <w:ilvl w:val="1"/>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(General) UL coverage enhancement for FR2 considering the UE power consumption </w:t>
            </w:r>
          </w:p>
          <w:p w14:paraId="59F9A6E3"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Discussion topics in Rel-16 include:</w:t>
            </w:r>
          </w:p>
          <w:p w14:paraId="598431FF" w14:textId="77777777" w:rsidR="00FB64C7" w:rsidRPr="004156F7" w:rsidRDefault="00FB64C7" w:rsidP="00FB64C7">
            <w:pPr>
              <w:numPr>
                <w:ilvl w:val="1"/>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Details on the identification for a panel and corresponding panel definition</w:t>
            </w:r>
          </w:p>
          <w:p w14:paraId="3F7EF42E"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Any enhancement introduced in Rel-16 should take further enhancement of simultaneous transmission across multiple panels for future releases into account. </w:t>
            </w:r>
          </w:p>
          <w:p w14:paraId="046A5BCF" w14:textId="77777777" w:rsidR="00FB64C7" w:rsidRPr="004156F7" w:rsidRDefault="00FB64C7" w:rsidP="00FB64C7">
            <w:pPr>
              <w:adjustRightInd w:val="0"/>
              <w:snapToGrid w:val="0"/>
              <w:contextualSpacing/>
              <w:rPr>
                <w:rFonts w:ascii="Times New Roman" w:hAnsi="Times New Roman" w:cs="Times New Roman"/>
                <w:i/>
                <w:sz w:val="20"/>
                <w:szCs w:val="18"/>
              </w:rPr>
            </w:pPr>
            <w:r w:rsidRPr="004156F7">
              <w:rPr>
                <w:rFonts w:ascii="Times New Roman" w:hAnsi="Times New Roman" w:cs="Times New Roman"/>
                <w:i/>
                <w:sz w:val="20"/>
                <w:szCs w:val="18"/>
              </w:rPr>
              <w:t>This is a UE optional feature</w:t>
            </w:r>
          </w:p>
          <w:p w14:paraId="7F50D888" w14:textId="77777777" w:rsidR="00FB64C7" w:rsidRPr="004156F7" w:rsidRDefault="00FB64C7" w:rsidP="00FB64C7">
            <w:pPr>
              <w:adjustRightInd w:val="0"/>
              <w:snapToGrid w:val="0"/>
              <w:contextualSpacing/>
              <w:rPr>
                <w:rFonts w:ascii="Times New Roman" w:hAnsi="Times New Roman" w:cs="Times New Roman"/>
                <w:i/>
                <w:sz w:val="20"/>
                <w:szCs w:val="18"/>
              </w:rPr>
            </w:pPr>
          </w:p>
          <w:p w14:paraId="5761A1DA"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The working assumption made in RAN1#96 is confirmed</w:t>
            </w:r>
          </w:p>
          <w:p w14:paraId="578AFA51"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For UL beam management latency and overhead reduction, support MAC CE based spatial relation update for aperiodic SRS per resource level</w:t>
            </w:r>
          </w:p>
          <w:p w14:paraId="09B1D244"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FFS: Whether this is a UE optional feature</w:t>
            </w:r>
          </w:p>
          <w:p w14:paraId="05DC3035"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FFS: Whether above is applicable regardless of the aperiodic SRS target use</w:t>
            </w:r>
          </w:p>
          <w:p w14:paraId="6B3208E3" w14:textId="77777777" w:rsidR="00FB64C7" w:rsidRPr="004156F7" w:rsidRDefault="00FB64C7" w:rsidP="00FB64C7">
            <w:pPr>
              <w:contextualSpacing/>
              <w:rPr>
                <w:rFonts w:ascii="Times New Roman" w:hAnsi="Times New Roman" w:cs="Times New Roman"/>
                <w:i/>
                <w:sz w:val="20"/>
                <w:szCs w:val="18"/>
              </w:rPr>
            </w:pPr>
          </w:p>
          <w:p w14:paraId="088487FA"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Simultaneous update/indication of a single spatial relation per group of PUCCH is supported by using one MAC CE </w:t>
            </w:r>
          </w:p>
          <w:p w14:paraId="5F613B4A"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As a starting point, the group should correspond to all the PUCCHs in a BWP when a single active spatial relation is applied before and after activation</w:t>
            </w:r>
          </w:p>
          <w:p w14:paraId="302C6BF0"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If there is no consensus on the details of the grouping, only one group per BWP will be supported in Rel-16 which will correspond to all the PUCCHs in a BWP</w:t>
            </w:r>
          </w:p>
          <w:p w14:paraId="333598CD"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Detailed design on the MAC CE is up to RAN2</w:t>
            </w:r>
          </w:p>
          <w:p w14:paraId="2A33B64F" w14:textId="77777777" w:rsidR="00FB64C7" w:rsidRPr="004156F7" w:rsidRDefault="00FB64C7" w:rsidP="00FB64C7">
            <w:pPr>
              <w:contextualSpacing/>
              <w:rPr>
                <w:rFonts w:ascii="Times New Roman" w:hAnsi="Times New Roman" w:cs="Times New Roman"/>
                <w:i/>
                <w:sz w:val="20"/>
                <w:szCs w:val="18"/>
              </w:rPr>
            </w:pPr>
          </w:p>
          <w:p w14:paraId="331B04E1"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Support the configuration of up to 64 candidate beams for BFR by RRC </w:t>
            </w:r>
            <w:proofErr w:type="spellStart"/>
            <w:r w:rsidRPr="004156F7">
              <w:rPr>
                <w:rFonts w:ascii="Times New Roman" w:hAnsi="Times New Roman" w:cs="Times New Roman"/>
                <w:i/>
                <w:sz w:val="20"/>
                <w:szCs w:val="18"/>
              </w:rPr>
              <w:t>signalling</w:t>
            </w:r>
            <w:proofErr w:type="spellEnd"/>
            <w:r w:rsidRPr="004156F7">
              <w:rPr>
                <w:rFonts w:ascii="Times New Roman" w:hAnsi="Times New Roman" w:cs="Times New Roman"/>
                <w:i/>
                <w:sz w:val="20"/>
                <w:szCs w:val="18"/>
              </w:rPr>
              <w:t xml:space="preserve">, without introducing additional MAC CE </w:t>
            </w:r>
            <w:proofErr w:type="spellStart"/>
            <w:r w:rsidRPr="004156F7">
              <w:rPr>
                <w:rFonts w:ascii="Times New Roman" w:hAnsi="Times New Roman" w:cs="Times New Roman"/>
                <w:i/>
                <w:sz w:val="20"/>
                <w:szCs w:val="18"/>
              </w:rPr>
              <w:t>signalling</w:t>
            </w:r>
            <w:proofErr w:type="spellEnd"/>
            <w:r w:rsidRPr="004156F7">
              <w:rPr>
                <w:rFonts w:ascii="Times New Roman" w:hAnsi="Times New Roman" w:cs="Times New Roman"/>
                <w:i/>
                <w:sz w:val="20"/>
                <w:szCs w:val="18"/>
              </w:rPr>
              <w:t xml:space="preserve"> for down-selecting a subset of beams.</w:t>
            </w:r>
          </w:p>
          <w:p w14:paraId="2E970907"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The total number of RSs for new beam identification and layer 1 RSRP measurement are part of UE capability signaling</w:t>
            </w:r>
          </w:p>
          <w:p w14:paraId="73420A7C"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This applies per BWP.</w:t>
            </w:r>
          </w:p>
          <w:p w14:paraId="4799390C" w14:textId="77777777" w:rsidR="00FB64C7" w:rsidRPr="004156F7" w:rsidRDefault="00FB64C7" w:rsidP="00FB64C7">
            <w:pPr>
              <w:contextualSpacing/>
              <w:rPr>
                <w:rFonts w:ascii="Times New Roman" w:hAnsi="Times New Roman" w:cs="Times New Roman"/>
                <w:i/>
                <w:sz w:val="20"/>
                <w:szCs w:val="18"/>
                <w:lang w:eastAsia="x-none"/>
              </w:rPr>
            </w:pPr>
          </w:p>
          <w:p w14:paraId="6405AB14" w14:textId="77777777" w:rsidR="00FB64C7" w:rsidRPr="004156F7" w:rsidRDefault="00FB64C7" w:rsidP="00FB64C7">
            <w:pPr>
              <w:contextualSpacing/>
              <w:rPr>
                <w:rFonts w:ascii="Times New Roman" w:hAnsi="Times New Roman" w:cs="Times New Roman"/>
                <w:i/>
                <w:sz w:val="20"/>
                <w:szCs w:val="18"/>
                <w:lang w:eastAsia="x-none"/>
              </w:rPr>
            </w:pPr>
            <w:r w:rsidRPr="004156F7">
              <w:rPr>
                <w:rFonts w:ascii="Times New Roman" w:hAnsi="Times New Roman" w:cs="Times New Roman"/>
                <w:i/>
                <w:sz w:val="20"/>
                <w:szCs w:val="18"/>
                <w:lang w:eastAsia="x-none"/>
              </w:rPr>
              <w:t>RAN1 to determine one of the following for L1-SINR in RAN1#97:</w:t>
            </w:r>
          </w:p>
          <w:p w14:paraId="48811840"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lang w:eastAsia="x-none"/>
              </w:rPr>
            </w:pPr>
            <w:r w:rsidRPr="004156F7">
              <w:rPr>
                <w:rFonts w:ascii="Times New Roman" w:hAnsi="Times New Roman" w:cs="Times New Roman"/>
                <w:i/>
                <w:sz w:val="20"/>
                <w:szCs w:val="18"/>
                <w:lang w:eastAsia="x-none"/>
              </w:rPr>
              <w:t>L1-SINR based on ZP+NZP IMR</w:t>
            </w:r>
          </w:p>
          <w:p w14:paraId="1B8C1E01"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lang w:eastAsia="x-none"/>
              </w:rPr>
            </w:pPr>
            <w:r w:rsidRPr="004156F7">
              <w:rPr>
                <w:rFonts w:ascii="Times New Roman" w:hAnsi="Times New Roman" w:cs="Times New Roman"/>
                <w:i/>
                <w:sz w:val="20"/>
                <w:szCs w:val="18"/>
                <w:lang w:eastAsia="x-none"/>
              </w:rPr>
              <w:t>L1-SINR based on ZP IMR only</w:t>
            </w:r>
          </w:p>
          <w:p w14:paraId="6967BC2A"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lang w:eastAsia="x-none"/>
              </w:rPr>
            </w:pPr>
            <w:r w:rsidRPr="004156F7">
              <w:rPr>
                <w:rFonts w:ascii="Times New Roman" w:hAnsi="Times New Roman" w:cs="Times New Roman"/>
                <w:i/>
                <w:sz w:val="20"/>
                <w:szCs w:val="18"/>
                <w:lang w:eastAsia="x-none"/>
              </w:rPr>
              <w:t>L1-SINR based on NZP IMR only</w:t>
            </w:r>
          </w:p>
          <w:p w14:paraId="4BAA931D" w14:textId="77777777" w:rsidR="00FB64C7" w:rsidRPr="004156F7" w:rsidRDefault="00FB64C7" w:rsidP="00FB64C7">
            <w:pPr>
              <w:contextualSpacing/>
              <w:rPr>
                <w:rFonts w:ascii="Times New Roman" w:hAnsi="Times New Roman" w:cs="Times New Roman"/>
                <w:i/>
                <w:sz w:val="20"/>
                <w:szCs w:val="18"/>
                <w:lang w:eastAsia="x-none"/>
              </w:rPr>
            </w:pPr>
            <w:r w:rsidRPr="004156F7">
              <w:rPr>
                <w:rFonts w:ascii="Times New Roman" w:hAnsi="Times New Roman" w:cs="Times New Roman"/>
                <w:i/>
                <w:sz w:val="20"/>
                <w:szCs w:val="18"/>
                <w:lang w:eastAsia="x-none"/>
              </w:rPr>
              <w:t>If there is no agreement on this issue in RAN1#97, L1-SINR will not be supported in Rel-16.</w:t>
            </w:r>
          </w:p>
          <w:p w14:paraId="69DAA30A" w14:textId="77777777" w:rsidR="00FB64C7" w:rsidRPr="004156F7" w:rsidRDefault="00FB64C7" w:rsidP="00FB64C7">
            <w:pPr>
              <w:contextualSpacing/>
              <w:rPr>
                <w:rFonts w:ascii="Times New Roman" w:hAnsi="Times New Roman" w:cs="Times New Roman"/>
                <w:i/>
                <w:sz w:val="20"/>
                <w:szCs w:val="18"/>
                <w:lang w:eastAsia="x-none"/>
              </w:rPr>
            </w:pPr>
          </w:p>
          <w:p w14:paraId="35CE3525" w14:textId="77777777" w:rsidR="00FB64C7" w:rsidRPr="004156F7" w:rsidRDefault="00FB64C7" w:rsidP="00FB64C7">
            <w:pPr>
              <w:contextualSpacing/>
              <w:rPr>
                <w:rFonts w:ascii="Times New Roman" w:hAnsi="Times New Roman" w:cs="Times New Roman"/>
                <w:i/>
                <w:sz w:val="20"/>
                <w:szCs w:val="18"/>
                <w:lang w:eastAsia="x-none"/>
              </w:rPr>
            </w:pPr>
            <w:r w:rsidRPr="004156F7">
              <w:rPr>
                <w:rFonts w:ascii="Times New Roman" w:hAnsi="Times New Roman" w:cs="Times New Roman"/>
                <w:i/>
                <w:sz w:val="20"/>
                <w:szCs w:val="18"/>
                <w:lang w:eastAsia="x-none"/>
              </w:rPr>
              <w:t>Downlink RS for new beam identification can be based on SSB and CSI-RS for BM</w:t>
            </w:r>
          </w:p>
          <w:p w14:paraId="42D9A4A2" w14:textId="77777777" w:rsidR="00FB64C7" w:rsidRPr="004156F7" w:rsidRDefault="00FB64C7" w:rsidP="00FB64C7">
            <w:pPr>
              <w:contextualSpacing/>
              <w:rPr>
                <w:rFonts w:ascii="Times New Roman" w:hAnsi="Times New Roman" w:cs="Times New Roman"/>
                <w:i/>
                <w:sz w:val="20"/>
                <w:szCs w:val="18"/>
                <w:lang w:eastAsia="x-none"/>
              </w:rPr>
            </w:pPr>
          </w:p>
          <w:p w14:paraId="002629D1" w14:textId="77777777" w:rsidR="00FB64C7" w:rsidRPr="004156F7" w:rsidRDefault="00FB64C7" w:rsidP="00FB64C7">
            <w:pPr>
              <w:contextualSpacing/>
              <w:rPr>
                <w:rFonts w:ascii="Times New Roman" w:hAnsi="Times New Roman" w:cs="Times New Roman"/>
                <w:i/>
                <w:sz w:val="20"/>
                <w:szCs w:val="18"/>
                <w:lang w:eastAsia="x-none"/>
              </w:rPr>
            </w:pPr>
            <w:bookmarkStart w:id="1" w:name="_Hlk5796618"/>
            <w:r w:rsidRPr="004156F7">
              <w:rPr>
                <w:rFonts w:ascii="Times New Roman" w:hAnsi="Times New Roman" w:cs="Times New Roman"/>
                <w:i/>
                <w:sz w:val="20"/>
                <w:szCs w:val="18"/>
                <w:lang w:eastAsia="x-none"/>
              </w:rPr>
              <w:t>Downlink RS for new beam identification</w:t>
            </w:r>
            <w:bookmarkEnd w:id="1"/>
            <w:r w:rsidRPr="004156F7">
              <w:rPr>
                <w:rFonts w:ascii="Times New Roman" w:hAnsi="Times New Roman" w:cs="Times New Roman"/>
                <w:i/>
                <w:sz w:val="20"/>
                <w:szCs w:val="18"/>
                <w:lang w:eastAsia="x-none"/>
              </w:rPr>
              <w:t xml:space="preserve"> can be transmitted in active BWP of the CC which is configured to be monitored for BFR or another CC within the same band</w:t>
            </w:r>
          </w:p>
          <w:p w14:paraId="531ED68B" w14:textId="77777777" w:rsidR="00FB64C7" w:rsidRPr="004156F7" w:rsidRDefault="00FB64C7" w:rsidP="00FB64C7">
            <w:pPr>
              <w:contextualSpacing/>
              <w:rPr>
                <w:rFonts w:ascii="Times New Roman" w:hAnsi="Times New Roman" w:cs="Times New Roman"/>
                <w:i/>
                <w:sz w:val="20"/>
                <w:szCs w:val="18"/>
                <w:lang w:eastAsia="x-none"/>
              </w:rPr>
            </w:pPr>
          </w:p>
          <w:p w14:paraId="2B1E141B" w14:textId="77777777" w:rsidR="00FB64C7" w:rsidRPr="004156F7" w:rsidRDefault="00FB64C7" w:rsidP="00FB64C7">
            <w:pPr>
              <w:contextualSpacing/>
              <w:rPr>
                <w:rFonts w:ascii="Times New Roman" w:hAnsi="Times New Roman" w:cs="Times New Roman"/>
                <w:i/>
                <w:sz w:val="20"/>
                <w:szCs w:val="18"/>
                <w:lang w:eastAsia="x-none"/>
              </w:rPr>
            </w:pPr>
            <w:r w:rsidRPr="004156F7">
              <w:rPr>
                <w:rFonts w:ascii="Times New Roman" w:hAnsi="Times New Roman" w:cs="Times New Roman"/>
                <w:i/>
                <w:sz w:val="20"/>
                <w:szCs w:val="18"/>
                <w:lang w:eastAsia="x-none"/>
              </w:rPr>
              <w:t>New beam identification threshold is based on L1-RSRP</w:t>
            </w:r>
          </w:p>
          <w:p w14:paraId="3BF6290C" w14:textId="77777777" w:rsidR="00FB64C7" w:rsidRPr="004156F7" w:rsidRDefault="00FB64C7" w:rsidP="00FB64C7">
            <w:pPr>
              <w:contextualSpacing/>
              <w:rPr>
                <w:rFonts w:ascii="Times New Roman" w:hAnsi="Times New Roman" w:cs="Times New Roman"/>
                <w:i/>
                <w:sz w:val="20"/>
                <w:szCs w:val="18"/>
                <w:lang w:eastAsia="x-none"/>
              </w:rPr>
            </w:pPr>
          </w:p>
          <w:p w14:paraId="05817F17"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At least for explicit configuration, downlink RS for BFD is in current CC </w:t>
            </w:r>
          </w:p>
          <w:p w14:paraId="53F53A4B"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FFS: Downlink RS for BFD in another CC within the same band for implicit configuration</w:t>
            </w:r>
          </w:p>
          <w:p w14:paraId="01CA3E25" w14:textId="77777777" w:rsidR="00FB64C7" w:rsidRPr="004156F7" w:rsidRDefault="00FB64C7" w:rsidP="00FB64C7">
            <w:pPr>
              <w:contextualSpacing/>
              <w:rPr>
                <w:rFonts w:ascii="Times New Roman" w:hAnsi="Times New Roman" w:cs="Times New Roman"/>
                <w:i/>
                <w:sz w:val="20"/>
                <w:szCs w:val="18"/>
                <w:lang w:eastAsia="x-none"/>
              </w:rPr>
            </w:pPr>
          </w:p>
          <w:p w14:paraId="08AC0533" w14:textId="77777777" w:rsidR="00FB64C7" w:rsidRPr="004156F7" w:rsidRDefault="00FB64C7" w:rsidP="00FB64C7">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For </w:t>
            </w:r>
            <w:proofErr w:type="spellStart"/>
            <w:r w:rsidRPr="004156F7">
              <w:rPr>
                <w:rFonts w:ascii="Times New Roman" w:hAnsi="Times New Roman" w:cs="Times New Roman"/>
                <w:i/>
                <w:sz w:val="20"/>
                <w:szCs w:val="18"/>
              </w:rPr>
              <w:t>SCell</w:t>
            </w:r>
            <w:proofErr w:type="spellEnd"/>
            <w:r w:rsidRPr="004156F7">
              <w:rPr>
                <w:rFonts w:ascii="Times New Roman" w:hAnsi="Times New Roman" w:cs="Times New Roman"/>
                <w:i/>
                <w:sz w:val="20"/>
                <w:szCs w:val="18"/>
              </w:rPr>
              <w:t xml:space="preserve"> with downlink only, UE reports failed CC index(es) and new beam information (if present) by PUSCH or PUCCH</w:t>
            </w:r>
          </w:p>
          <w:p w14:paraId="4A502BA0" w14:textId="77777777" w:rsidR="00FB64C7" w:rsidRPr="004156F7" w:rsidRDefault="00FB64C7" w:rsidP="00FB64C7">
            <w:pPr>
              <w:numPr>
                <w:ilvl w:val="1"/>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FFS: whether it is carried by MAC CE or UCI-like PUSCH or PUCCH</w:t>
            </w:r>
          </w:p>
          <w:p w14:paraId="00A67883" w14:textId="77777777" w:rsidR="00FB64C7" w:rsidRPr="004156F7" w:rsidRDefault="00FB64C7" w:rsidP="00FB64C7">
            <w:pPr>
              <w:numPr>
                <w:ilvl w:val="1"/>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Down-select at least one options for BFRQ procedure in RAN1 #97:</w:t>
            </w:r>
          </w:p>
          <w:p w14:paraId="0D69F5D6" w14:textId="77777777" w:rsidR="00FB64C7" w:rsidRPr="004156F7" w:rsidRDefault="00FB64C7" w:rsidP="00FB64C7">
            <w:pPr>
              <w:numPr>
                <w:ilvl w:val="2"/>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Option 1: Failed CC index(es), new beam information (if present) and beam failure event to be reported by a single report by MAC CE </w:t>
            </w:r>
          </w:p>
          <w:p w14:paraId="3508C7B8" w14:textId="77777777" w:rsidR="00FB64C7" w:rsidRPr="004156F7" w:rsidRDefault="00FB64C7" w:rsidP="00FB64C7">
            <w:pPr>
              <w:numPr>
                <w:ilvl w:val="3"/>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FFS: </w:t>
            </w:r>
            <w:proofErr w:type="gramStart"/>
            <w:r w:rsidRPr="004156F7">
              <w:rPr>
                <w:rFonts w:ascii="Times New Roman" w:hAnsi="Times New Roman" w:cs="Times New Roman"/>
                <w:i/>
                <w:sz w:val="20"/>
                <w:szCs w:val="18"/>
              </w:rPr>
              <w:t>whether or not</w:t>
            </w:r>
            <w:proofErr w:type="gramEnd"/>
            <w:r w:rsidRPr="004156F7">
              <w:rPr>
                <w:rFonts w:ascii="Times New Roman" w:hAnsi="Times New Roman" w:cs="Times New Roman"/>
                <w:i/>
                <w:sz w:val="20"/>
                <w:szCs w:val="18"/>
              </w:rPr>
              <w:t xml:space="preserve"> to have spec impact on resource for MAC CE</w:t>
            </w:r>
          </w:p>
          <w:p w14:paraId="2CE2ACEF" w14:textId="77777777" w:rsidR="00FB64C7" w:rsidRPr="004156F7" w:rsidRDefault="00FB64C7" w:rsidP="00FB64C7">
            <w:pPr>
              <w:numPr>
                <w:ilvl w:val="3"/>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Resource for MAC CE is not triggered by dedicated PUCCH/PRACH for BFR</w:t>
            </w:r>
          </w:p>
          <w:p w14:paraId="0F1108CF" w14:textId="77777777" w:rsidR="00FB64C7" w:rsidRPr="004156F7" w:rsidRDefault="00FB64C7" w:rsidP="00FB64C7">
            <w:pPr>
              <w:numPr>
                <w:ilvl w:val="2"/>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Option 2: step 1: UE conveys beam failure event, and step 2: UE reports new beam information (if present) and failed CC index(es)</w:t>
            </w:r>
          </w:p>
          <w:p w14:paraId="1B8B9CF8" w14:textId="77777777" w:rsidR="00FB64C7" w:rsidRPr="004156F7" w:rsidRDefault="00FB64C7" w:rsidP="00FB64C7">
            <w:pPr>
              <w:numPr>
                <w:ilvl w:val="3"/>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Step 1 is carried by dedicated PUCCH/PRACH resource</w:t>
            </w:r>
          </w:p>
          <w:p w14:paraId="561194EC" w14:textId="77777777" w:rsidR="00FB64C7" w:rsidRPr="004156F7" w:rsidRDefault="00FB64C7" w:rsidP="00FB64C7">
            <w:pPr>
              <w:numPr>
                <w:ilvl w:val="3"/>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Step 2 is carried by MAC CE or UCI</w:t>
            </w:r>
          </w:p>
          <w:p w14:paraId="7B8AF41D" w14:textId="77777777" w:rsidR="00FB64C7" w:rsidRPr="004156F7" w:rsidRDefault="00FB64C7" w:rsidP="00FB64C7">
            <w:pPr>
              <w:numPr>
                <w:ilvl w:val="2"/>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Option 3: step 1: UE conveys beam failure event and failed CC index(es), and step 2: UE reports new beam information (if present)</w:t>
            </w:r>
          </w:p>
          <w:p w14:paraId="1CC404E8" w14:textId="77777777" w:rsidR="00FB64C7" w:rsidRPr="004156F7" w:rsidRDefault="00FB64C7" w:rsidP="00FB64C7">
            <w:pPr>
              <w:numPr>
                <w:ilvl w:val="3"/>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Step 2 is carried by MAC CE or UCI, e.g. AP-CSI</w:t>
            </w:r>
          </w:p>
          <w:p w14:paraId="26FD023D" w14:textId="77777777" w:rsidR="00FB64C7" w:rsidRPr="004156F7" w:rsidRDefault="00FB64C7" w:rsidP="00FB64C7">
            <w:pPr>
              <w:numPr>
                <w:ilvl w:val="3"/>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PUCCH/PRACH is used for step 1 to carry failed CC index(es) implicitly</w:t>
            </w:r>
          </w:p>
          <w:p w14:paraId="534B9C5A" w14:textId="77777777" w:rsidR="00FB64C7" w:rsidRPr="004156F7" w:rsidRDefault="00FB64C7" w:rsidP="00FB64C7">
            <w:pPr>
              <w:numPr>
                <w:ilvl w:val="4"/>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FFS: whether it is single-bit PUCCH or multi-bit PUCCH</w:t>
            </w:r>
          </w:p>
          <w:p w14:paraId="16B9F965" w14:textId="77777777" w:rsidR="00FB64C7" w:rsidRPr="004156F7" w:rsidRDefault="00FB64C7" w:rsidP="00FB64C7">
            <w:pPr>
              <w:numPr>
                <w:ilvl w:val="1"/>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 xml:space="preserve">The failed CC index(es) should be selected from up to </w:t>
            </w:r>
            <w:proofErr w:type="spellStart"/>
            <w:r w:rsidRPr="004156F7">
              <w:rPr>
                <w:rFonts w:ascii="Times New Roman" w:hAnsi="Times New Roman" w:cs="Times New Roman"/>
                <w:i/>
                <w:sz w:val="20"/>
                <w:szCs w:val="18"/>
              </w:rPr>
              <w:t>N_max</w:t>
            </w:r>
            <w:proofErr w:type="spellEnd"/>
            <w:r w:rsidRPr="004156F7">
              <w:rPr>
                <w:rFonts w:ascii="Times New Roman" w:hAnsi="Times New Roman" w:cs="Times New Roman"/>
                <w:i/>
                <w:sz w:val="20"/>
                <w:szCs w:val="18"/>
              </w:rPr>
              <w:t xml:space="preserve"> CCs for </w:t>
            </w:r>
            <w:proofErr w:type="spellStart"/>
            <w:r w:rsidRPr="004156F7">
              <w:rPr>
                <w:rFonts w:ascii="Times New Roman" w:hAnsi="Times New Roman" w:cs="Times New Roman"/>
                <w:i/>
                <w:sz w:val="20"/>
                <w:szCs w:val="18"/>
              </w:rPr>
              <w:t>SCell</w:t>
            </w:r>
            <w:proofErr w:type="spellEnd"/>
            <w:r w:rsidRPr="004156F7">
              <w:rPr>
                <w:rFonts w:ascii="Times New Roman" w:hAnsi="Times New Roman" w:cs="Times New Roman"/>
                <w:i/>
                <w:sz w:val="20"/>
                <w:szCs w:val="18"/>
              </w:rPr>
              <w:t xml:space="preserve"> BFR</w:t>
            </w:r>
          </w:p>
          <w:p w14:paraId="77A16337" w14:textId="77777777" w:rsidR="00FB64C7" w:rsidRPr="004156F7" w:rsidRDefault="00FB64C7" w:rsidP="00FB64C7">
            <w:pPr>
              <w:numPr>
                <w:ilvl w:val="3"/>
                <w:numId w:val="24"/>
              </w:numPr>
              <w:adjustRightInd w:val="0"/>
              <w:snapToGrid w:val="0"/>
              <w:spacing w:after="0" w:line="240" w:lineRule="auto"/>
              <w:contextualSpacing/>
              <w:rPr>
                <w:rFonts w:ascii="Times New Roman" w:hAnsi="Times New Roman" w:cs="Times New Roman"/>
                <w:i/>
                <w:sz w:val="20"/>
                <w:szCs w:val="18"/>
                <w:lang w:eastAsia="zh-CN"/>
              </w:rPr>
            </w:pPr>
            <w:r w:rsidRPr="004156F7">
              <w:rPr>
                <w:rFonts w:ascii="Times New Roman" w:hAnsi="Times New Roman" w:cs="Times New Roman"/>
                <w:i/>
                <w:sz w:val="20"/>
                <w:szCs w:val="18"/>
              </w:rPr>
              <w:t xml:space="preserve">FFS: </w:t>
            </w:r>
            <w:proofErr w:type="spellStart"/>
            <w:r w:rsidRPr="004156F7">
              <w:rPr>
                <w:rFonts w:ascii="Times New Roman" w:hAnsi="Times New Roman" w:cs="Times New Roman"/>
                <w:i/>
                <w:sz w:val="20"/>
                <w:szCs w:val="18"/>
              </w:rPr>
              <w:t>N_max</w:t>
            </w:r>
            <w:proofErr w:type="spellEnd"/>
            <w:r w:rsidRPr="004156F7">
              <w:rPr>
                <w:rFonts w:ascii="Times New Roman" w:hAnsi="Times New Roman" w:cs="Times New Roman"/>
                <w:i/>
                <w:sz w:val="20"/>
                <w:szCs w:val="18"/>
              </w:rPr>
              <w:t xml:space="preserve"> </w:t>
            </w:r>
          </w:p>
          <w:p w14:paraId="056838C9" w14:textId="77777777" w:rsidR="00FB64C7" w:rsidRPr="004156F7" w:rsidRDefault="00FB64C7" w:rsidP="00FB64C7">
            <w:pPr>
              <w:contextualSpacing/>
              <w:rPr>
                <w:rFonts w:ascii="Times New Roman" w:hAnsi="Times New Roman" w:cs="Times New Roman"/>
                <w:i/>
                <w:sz w:val="20"/>
                <w:szCs w:val="18"/>
                <w:lang w:eastAsia="x-none"/>
              </w:rPr>
            </w:pPr>
          </w:p>
          <w:p w14:paraId="69B7E750" w14:textId="77777777" w:rsidR="00AB1F81" w:rsidRPr="004156F7" w:rsidRDefault="00AB1F81" w:rsidP="00AB1F81">
            <w:pPr>
              <w:contextualSpacing/>
              <w:rPr>
                <w:rFonts w:ascii="Times New Roman" w:hAnsi="Times New Roman" w:cs="Times New Roman"/>
                <w:i/>
                <w:sz w:val="20"/>
                <w:szCs w:val="18"/>
              </w:rPr>
            </w:pPr>
            <w:r w:rsidRPr="004156F7">
              <w:rPr>
                <w:rFonts w:ascii="Times New Roman" w:hAnsi="Times New Roman" w:cs="Times New Roman"/>
                <w:i/>
                <w:sz w:val="20"/>
                <w:szCs w:val="18"/>
              </w:rPr>
              <w:t>At least support gNB can configure UE to report up to N reported SSBRI/CRIs defined in Rel-15 and corresponding L1-SINR values for in a beam reporting instance</w:t>
            </w:r>
          </w:p>
          <w:p w14:paraId="4F31D947" w14:textId="77777777" w:rsidR="00AB1F81" w:rsidRPr="004156F7" w:rsidRDefault="00AB1F81" w:rsidP="00AB1F81">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N is configured by RRC signaling with candidate values of {1, 2, 3, 4}</w:t>
            </w:r>
          </w:p>
          <w:p w14:paraId="4669643D" w14:textId="77777777" w:rsidR="00AB1F81" w:rsidRPr="004156F7" w:rsidRDefault="00AB1F81" w:rsidP="00AB1F81">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FFS: SSBRI/CRI implies a CMR/IMR combination configured by gNB based on CSI framework</w:t>
            </w:r>
          </w:p>
          <w:p w14:paraId="54376422" w14:textId="77777777" w:rsidR="00AB1F81" w:rsidRPr="004156F7" w:rsidRDefault="00AB1F81" w:rsidP="00AB1F81">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FFS: details on information on CMR/IMR association</w:t>
            </w:r>
          </w:p>
          <w:p w14:paraId="6C093C5F" w14:textId="77777777" w:rsidR="00AB1F81" w:rsidRPr="004156F7" w:rsidRDefault="00AB1F81" w:rsidP="00AB1F81">
            <w:pPr>
              <w:numPr>
                <w:ilvl w:val="0"/>
                <w:numId w:val="24"/>
              </w:numPr>
              <w:adjustRightInd w:val="0"/>
              <w:snapToGrid w:val="0"/>
              <w:spacing w:after="0" w:line="240" w:lineRule="auto"/>
              <w:contextualSpacing/>
              <w:rPr>
                <w:rFonts w:ascii="Times New Roman" w:hAnsi="Times New Roman" w:cs="Times New Roman"/>
                <w:i/>
                <w:sz w:val="20"/>
                <w:szCs w:val="18"/>
              </w:rPr>
            </w:pPr>
            <w:proofErr w:type="gramStart"/>
            <w:r w:rsidRPr="004156F7">
              <w:rPr>
                <w:rFonts w:ascii="Times New Roman" w:hAnsi="Times New Roman" w:cs="Times New Roman"/>
                <w:i/>
                <w:sz w:val="20"/>
                <w:szCs w:val="18"/>
              </w:rPr>
              <w:t>Make a decision</w:t>
            </w:r>
            <w:proofErr w:type="gramEnd"/>
            <w:r w:rsidRPr="004156F7">
              <w:rPr>
                <w:rFonts w:ascii="Times New Roman" w:hAnsi="Times New Roman" w:cs="Times New Roman"/>
                <w:i/>
                <w:sz w:val="20"/>
                <w:szCs w:val="18"/>
              </w:rPr>
              <w:t xml:space="preserve"> in RAN1 #97 whether to support gNB to configure UE to report [IMR index] and RSRP additionally in a beam reporting instance</w:t>
            </w:r>
          </w:p>
          <w:p w14:paraId="395E086A" w14:textId="77777777" w:rsidR="00AB1F81" w:rsidRPr="004156F7" w:rsidRDefault="00AB1F81" w:rsidP="00AB1F81">
            <w:pPr>
              <w:numPr>
                <w:ilvl w:val="1"/>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Companies are encouraged to provide evaluation results</w:t>
            </w:r>
          </w:p>
          <w:p w14:paraId="0A57179E" w14:textId="77777777" w:rsidR="00FB64C7" w:rsidRPr="004156F7" w:rsidRDefault="00FB64C7" w:rsidP="00FB64C7">
            <w:pPr>
              <w:contextualSpacing/>
              <w:rPr>
                <w:rFonts w:ascii="Times New Roman" w:hAnsi="Times New Roman" w:cs="Times New Roman"/>
                <w:i/>
                <w:sz w:val="20"/>
                <w:szCs w:val="18"/>
                <w:lang w:eastAsia="x-none"/>
              </w:rPr>
            </w:pPr>
          </w:p>
          <w:p w14:paraId="5EA254FB" w14:textId="77777777" w:rsidR="00FB64C7" w:rsidRPr="004156F7" w:rsidRDefault="00FB64C7" w:rsidP="00FB64C7">
            <w:pPr>
              <w:contextualSpacing/>
              <w:rPr>
                <w:rFonts w:ascii="Times New Roman" w:hAnsi="Times New Roman" w:cs="Times New Roman"/>
                <w:i/>
                <w:sz w:val="20"/>
                <w:szCs w:val="18"/>
                <w:highlight w:val="darkYellow"/>
              </w:rPr>
            </w:pPr>
            <w:r w:rsidRPr="004156F7">
              <w:rPr>
                <w:rFonts w:ascii="Times New Roman" w:hAnsi="Times New Roman" w:cs="Times New Roman"/>
                <w:i/>
                <w:sz w:val="20"/>
                <w:szCs w:val="18"/>
                <w:highlight w:val="darkYellow"/>
              </w:rPr>
              <w:t>Working Assumption</w:t>
            </w:r>
          </w:p>
          <w:p w14:paraId="14A31866" w14:textId="77777777" w:rsidR="00FB64C7" w:rsidRPr="004156F7" w:rsidRDefault="00FB64C7" w:rsidP="00FB64C7">
            <w:pPr>
              <w:contextualSpacing/>
              <w:rPr>
                <w:rFonts w:ascii="Times New Roman" w:hAnsi="Times New Roman" w:cs="Times New Roman"/>
                <w:i/>
                <w:sz w:val="20"/>
                <w:szCs w:val="18"/>
              </w:rPr>
            </w:pPr>
            <w:r w:rsidRPr="004156F7">
              <w:rPr>
                <w:rFonts w:ascii="Times New Roman" w:hAnsi="Times New Roman" w:cs="Times New Roman"/>
                <w:i/>
                <w:sz w:val="20"/>
                <w:szCs w:val="18"/>
              </w:rPr>
              <w:t>The agreed ID (not excluding to reuse existing ID) for a panel can be used for panel-selection-based transmission of PUSCH, PUCCH and SRS, among multiple activated panels.</w:t>
            </w:r>
          </w:p>
          <w:p w14:paraId="4FEBB428" w14:textId="77777777" w:rsidR="00FB64C7" w:rsidRPr="004156F7" w:rsidRDefault="00FB64C7" w:rsidP="00AB1F81">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FFS details, including an explicit/implicit indication of the panel, also considering beam correspondence at UE.</w:t>
            </w:r>
          </w:p>
          <w:p w14:paraId="2EF59F1A" w14:textId="77777777" w:rsidR="00F1052A" w:rsidRDefault="00FB64C7" w:rsidP="00AB1F81">
            <w:pPr>
              <w:numPr>
                <w:ilvl w:val="0"/>
                <w:numId w:val="24"/>
              </w:numPr>
              <w:adjustRightInd w:val="0"/>
              <w:snapToGrid w:val="0"/>
              <w:spacing w:after="0" w:line="240" w:lineRule="auto"/>
              <w:contextualSpacing/>
              <w:rPr>
                <w:rFonts w:ascii="Times New Roman" w:hAnsi="Times New Roman" w:cs="Times New Roman"/>
                <w:i/>
                <w:sz w:val="20"/>
                <w:szCs w:val="18"/>
              </w:rPr>
            </w:pPr>
            <w:r w:rsidRPr="004156F7">
              <w:rPr>
                <w:rFonts w:ascii="Times New Roman" w:hAnsi="Times New Roman" w:cs="Times New Roman"/>
                <w:i/>
                <w:sz w:val="20"/>
                <w:szCs w:val="18"/>
              </w:rPr>
              <w:t>FFS on whether the ID can be used for panel-specific PRACH transmission, if supported.</w:t>
            </w:r>
          </w:p>
          <w:p w14:paraId="300E922C" w14:textId="71B7B05C" w:rsidR="00124901" w:rsidRPr="004156F7" w:rsidRDefault="00124901" w:rsidP="00124901">
            <w:pPr>
              <w:adjustRightInd w:val="0"/>
              <w:snapToGrid w:val="0"/>
              <w:spacing w:after="0" w:line="240" w:lineRule="auto"/>
              <w:ind w:left="760"/>
              <w:contextualSpacing/>
              <w:rPr>
                <w:rFonts w:ascii="Times New Roman" w:hAnsi="Times New Roman" w:cs="Times New Roman"/>
                <w:i/>
                <w:sz w:val="20"/>
                <w:szCs w:val="18"/>
              </w:rPr>
            </w:pPr>
          </w:p>
        </w:tc>
      </w:tr>
    </w:tbl>
    <w:p w14:paraId="16713769" w14:textId="161F4F21" w:rsidR="00265D11" w:rsidRDefault="00265D11" w:rsidP="00FB64C7">
      <w:pPr>
        <w:overflowPunct w:val="0"/>
        <w:autoSpaceDE w:val="0"/>
        <w:autoSpaceDN w:val="0"/>
        <w:adjustRightInd w:val="0"/>
        <w:snapToGrid w:val="0"/>
        <w:spacing w:after="120" w:line="240" w:lineRule="auto"/>
        <w:ind w:right="-99"/>
        <w:contextualSpacing/>
        <w:jc w:val="both"/>
        <w:rPr>
          <w:rFonts w:ascii="Times New Roman" w:hAnsi="Times New Roman" w:cs="Times New Roman"/>
        </w:rPr>
      </w:pPr>
    </w:p>
    <w:p w14:paraId="42A6DE10" w14:textId="7D348868" w:rsidR="00922BFE" w:rsidRPr="00550FC1" w:rsidRDefault="00124901" w:rsidP="00FB64C7">
      <w:pPr>
        <w:spacing w:after="0"/>
        <w:ind w:firstLine="144"/>
        <w:contextualSpacing/>
        <w:jc w:val="both"/>
        <w:rPr>
          <w:rFonts w:ascii="Times New Roman" w:hAnsi="Times New Roman" w:cs="Times New Roman"/>
        </w:rPr>
      </w:pPr>
      <w:bookmarkStart w:id="2" w:name="_Hlk7707262"/>
      <w:r>
        <w:rPr>
          <w:rFonts w:ascii="Times New Roman" w:hAnsi="Times New Roman" w:cs="Times New Roman"/>
        </w:rPr>
        <w:t xml:space="preserve">There are three proposed options for consideration of L1-SINR measurement in Rel-16. </w:t>
      </w:r>
      <w:r w:rsidR="00922BFE" w:rsidRPr="00550FC1">
        <w:rPr>
          <w:rFonts w:ascii="Times New Roman" w:hAnsi="Times New Roman" w:cs="Times New Roman"/>
        </w:rPr>
        <w:t xml:space="preserve">In this contribution, </w:t>
      </w:r>
      <w:r w:rsidR="001F3CF8" w:rsidRPr="00854F0B">
        <w:rPr>
          <w:rFonts w:ascii="Times New Roman" w:hAnsi="Times New Roman" w:cs="Times New Roman"/>
        </w:rPr>
        <w:t xml:space="preserve">we </w:t>
      </w:r>
      <w:r w:rsidR="0081643A">
        <w:rPr>
          <w:rFonts w:ascii="Times New Roman" w:hAnsi="Times New Roman" w:cs="Times New Roman"/>
        </w:rPr>
        <w:t>share</w:t>
      </w:r>
      <w:r w:rsidR="001F3CF8" w:rsidRPr="00854F0B">
        <w:rPr>
          <w:rFonts w:ascii="Times New Roman" w:hAnsi="Times New Roman" w:cs="Times New Roman"/>
        </w:rPr>
        <w:t xml:space="preserve"> our views on </w:t>
      </w:r>
      <w:r w:rsidR="00BD4889">
        <w:rPr>
          <w:rFonts w:ascii="Times New Roman" w:hAnsi="Times New Roman" w:cs="Times New Roman"/>
        </w:rPr>
        <w:t>different aspects related to L1-SINR measurement</w:t>
      </w:r>
      <w:r w:rsidR="0081643A">
        <w:rPr>
          <w:rFonts w:ascii="Times New Roman" w:hAnsi="Times New Roman" w:cs="Times New Roman"/>
        </w:rPr>
        <w:t>.</w:t>
      </w:r>
      <w:r>
        <w:rPr>
          <w:rFonts w:ascii="Times New Roman" w:hAnsi="Times New Roman" w:cs="Times New Roman"/>
        </w:rPr>
        <w:t xml:space="preserve"> </w:t>
      </w:r>
    </w:p>
    <w:bookmarkEnd w:id="2"/>
    <w:p w14:paraId="637E2580" w14:textId="12BCE287" w:rsidR="008F13F8" w:rsidRDefault="009458D8" w:rsidP="00FB64C7">
      <w:pPr>
        <w:pStyle w:val="Heading1"/>
        <w:contextualSpacing/>
      </w:pPr>
      <w:r>
        <w:t xml:space="preserve">L1-SINR </w:t>
      </w:r>
      <w:r w:rsidR="00EC28AD">
        <w:t>Measurement</w:t>
      </w:r>
    </w:p>
    <w:p w14:paraId="7A2692CA" w14:textId="197C55C4" w:rsidR="00BD4889" w:rsidRDefault="00BD4889" w:rsidP="00FB64C7">
      <w:pPr>
        <w:spacing w:after="0"/>
        <w:ind w:firstLine="144"/>
        <w:contextualSpacing/>
        <w:jc w:val="both"/>
        <w:rPr>
          <w:rFonts w:ascii="Times New Roman" w:hAnsi="Times New Roman" w:cs="Times New Roman"/>
        </w:rPr>
      </w:pPr>
      <w:r>
        <w:rPr>
          <w:rFonts w:ascii="Times New Roman" w:hAnsi="Times New Roman" w:cs="Times New Roman"/>
        </w:rPr>
        <w:t>One of the remaining points of the discussion from the last meeting is related to L1-SINR measurement. The main motivation for inclusion of SINR measurement is to enhance accuracy and reliability of beam measurement</w:t>
      </w:r>
      <w:r w:rsidR="00EC28AD">
        <w:rPr>
          <w:rFonts w:ascii="Times New Roman" w:hAnsi="Times New Roman" w:cs="Times New Roman"/>
        </w:rPr>
        <w:t>s</w:t>
      </w:r>
      <w:r>
        <w:rPr>
          <w:rFonts w:ascii="Times New Roman" w:hAnsi="Times New Roman" w:cs="Times New Roman"/>
        </w:rPr>
        <w:t>. While the baseline L1-RSRP measurement provide</w:t>
      </w:r>
      <w:r w:rsidR="009458D8">
        <w:rPr>
          <w:rFonts w:ascii="Times New Roman" w:hAnsi="Times New Roman" w:cs="Times New Roman"/>
        </w:rPr>
        <w:t>s</w:t>
      </w:r>
      <w:r>
        <w:rPr>
          <w:rFonts w:ascii="Times New Roman" w:hAnsi="Times New Roman" w:cs="Times New Roman"/>
        </w:rPr>
        <w:t xml:space="preserve"> a </w:t>
      </w:r>
      <w:r w:rsidR="009458D8">
        <w:rPr>
          <w:rFonts w:ascii="Times New Roman" w:hAnsi="Times New Roman" w:cs="Times New Roman"/>
        </w:rPr>
        <w:t xml:space="preserve">fair level of accuracy for </w:t>
      </w:r>
      <w:r w:rsidR="00EC28AD">
        <w:rPr>
          <w:rFonts w:ascii="Times New Roman" w:hAnsi="Times New Roman" w:cs="Times New Roman"/>
        </w:rPr>
        <w:t xml:space="preserve">a </w:t>
      </w:r>
      <w:r w:rsidR="009458D8">
        <w:rPr>
          <w:rFonts w:ascii="Times New Roman" w:hAnsi="Times New Roman" w:cs="Times New Roman"/>
        </w:rPr>
        <w:t xml:space="preserve">relative measurement, it </w:t>
      </w:r>
      <w:r w:rsidR="00EC28AD">
        <w:rPr>
          <w:rFonts w:ascii="Times New Roman" w:hAnsi="Times New Roman" w:cs="Times New Roman"/>
        </w:rPr>
        <w:t xml:space="preserve">is </w:t>
      </w:r>
      <w:r w:rsidR="009458D8">
        <w:rPr>
          <w:rFonts w:ascii="Times New Roman" w:hAnsi="Times New Roman" w:cs="Times New Roman"/>
        </w:rPr>
        <w:t xml:space="preserve">not an accurate measure for </w:t>
      </w:r>
      <w:r w:rsidR="00EC28AD">
        <w:rPr>
          <w:rFonts w:ascii="Times New Roman" w:hAnsi="Times New Roman" w:cs="Times New Roman"/>
        </w:rPr>
        <w:t xml:space="preserve">an </w:t>
      </w:r>
      <w:r w:rsidR="009458D8">
        <w:rPr>
          <w:rFonts w:ascii="Times New Roman" w:hAnsi="Times New Roman" w:cs="Times New Roman"/>
        </w:rPr>
        <w:t>interference heavy environment. For example, since int</w:t>
      </w:r>
      <w:r w:rsidR="001513AF">
        <w:rPr>
          <w:rFonts w:ascii="Times New Roman" w:hAnsi="Times New Roman" w:cs="Times New Roman"/>
        </w:rPr>
        <w:t>er</w:t>
      </w:r>
      <w:bookmarkStart w:id="3" w:name="_GoBack"/>
      <w:bookmarkEnd w:id="3"/>
      <w:r w:rsidR="009458D8">
        <w:rPr>
          <w:rFonts w:ascii="Times New Roman" w:hAnsi="Times New Roman" w:cs="Times New Roman"/>
        </w:rPr>
        <w:t xml:space="preserve">-beam interference remains hidden in an L1-RSRP measurement, a reliable beam selection cannot be </w:t>
      </w:r>
      <w:r w:rsidR="00EC28AD">
        <w:rPr>
          <w:rFonts w:ascii="Times New Roman" w:hAnsi="Times New Roman" w:cs="Times New Roman"/>
        </w:rPr>
        <w:t>achieved</w:t>
      </w:r>
      <w:r w:rsidR="009458D8">
        <w:rPr>
          <w:rFonts w:ascii="Times New Roman" w:hAnsi="Times New Roman" w:cs="Times New Roman"/>
        </w:rPr>
        <w:t xml:space="preserve">. </w:t>
      </w:r>
      <w:r w:rsidR="00EC28AD">
        <w:rPr>
          <w:rFonts w:ascii="Times New Roman" w:hAnsi="Times New Roman" w:cs="Times New Roman"/>
        </w:rPr>
        <w:t xml:space="preserve">Having the capability of performing an accurate </w:t>
      </w:r>
      <w:r w:rsidR="002453EE">
        <w:rPr>
          <w:rFonts w:ascii="Times New Roman" w:hAnsi="Times New Roman" w:cs="Times New Roman"/>
        </w:rPr>
        <w:t xml:space="preserve">intra-beam </w:t>
      </w:r>
      <w:r w:rsidR="009458D8">
        <w:rPr>
          <w:rFonts w:ascii="Times New Roman" w:hAnsi="Times New Roman" w:cs="Times New Roman"/>
        </w:rPr>
        <w:t xml:space="preserve">interference </w:t>
      </w:r>
      <w:r w:rsidR="002453EE">
        <w:rPr>
          <w:rFonts w:ascii="Times New Roman" w:hAnsi="Times New Roman" w:cs="Times New Roman"/>
        </w:rPr>
        <w:t xml:space="preserve">measurement is vital in </w:t>
      </w:r>
      <w:r>
        <w:rPr>
          <w:rFonts w:ascii="Times New Roman" w:hAnsi="Times New Roman" w:cs="Times New Roman"/>
        </w:rPr>
        <w:t>identify</w:t>
      </w:r>
      <w:r w:rsidR="002453EE">
        <w:rPr>
          <w:rFonts w:ascii="Times New Roman" w:hAnsi="Times New Roman" w:cs="Times New Roman"/>
        </w:rPr>
        <w:t>ing</w:t>
      </w:r>
      <w:r>
        <w:rPr>
          <w:rFonts w:ascii="Times New Roman" w:hAnsi="Times New Roman" w:cs="Times New Roman"/>
        </w:rPr>
        <w:t xml:space="preserve"> candidate beams with the lowest intra-cell interference for </w:t>
      </w:r>
      <w:r w:rsidR="009209EA">
        <w:rPr>
          <w:rFonts w:ascii="Times New Roman" w:hAnsi="Times New Roman" w:cs="Times New Roman"/>
        </w:rPr>
        <w:t xml:space="preserve">a </w:t>
      </w:r>
      <w:r>
        <w:rPr>
          <w:rFonts w:ascii="Times New Roman" w:hAnsi="Times New Roman" w:cs="Times New Roman"/>
        </w:rPr>
        <w:t>potential MU-MIMO pairing.</w:t>
      </w:r>
      <w:r w:rsidR="009209EA">
        <w:rPr>
          <w:rFonts w:ascii="Times New Roman" w:hAnsi="Times New Roman" w:cs="Times New Roman"/>
        </w:rPr>
        <w:t xml:space="preserve"> Therefore, it is important to have an</w:t>
      </w:r>
      <w:r w:rsidR="009209EA" w:rsidRPr="009209EA">
        <w:rPr>
          <w:rFonts w:ascii="Times New Roman" w:hAnsi="Times New Roman" w:cs="Times New Roman"/>
        </w:rPr>
        <w:t xml:space="preserve"> agreement on this issue </w:t>
      </w:r>
      <w:r w:rsidR="009209EA">
        <w:rPr>
          <w:rFonts w:ascii="Times New Roman" w:hAnsi="Times New Roman" w:cs="Times New Roman"/>
        </w:rPr>
        <w:t xml:space="preserve">to support </w:t>
      </w:r>
      <w:r w:rsidR="009209EA" w:rsidRPr="009209EA">
        <w:rPr>
          <w:rFonts w:ascii="Times New Roman" w:hAnsi="Times New Roman" w:cs="Times New Roman"/>
        </w:rPr>
        <w:t xml:space="preserve">L1-SINR </w:t>
      </w:r>
      <w:r w:rsidR="009209EA">
        <w:rPr>
          <w:rFonts w:ascii="Times New Roman" w:hAnsi="Times New Roman" w:cs="Times New Roman"/>
        </w:rPr>
        <w:t xml:space="preserve">measurement </w:t>
      </w:r>
      <w:r w:rsidR="009209EA" w:rsidRPr="009209EA">
        <w:rPr>
          <w:rFonts w:ascii="Times New Roman" w:hAnsi="Times New Roman" w:cs="Times New Roman"/>
        </w:rPr>
        <w:t>in Rel-16.</w:t>
      </w:r>
    </w:p>
    <w:p w14:paraId="43536788" w14:textId="77777777" w:rsidR="00124901" w:rsidRDefault="00124901" w:rsidP="00FB64C7">
      <w:pPr>
        <w:spacing w:after="0"/>
        <w:ind w:firstLine="144"/>
        <w:contextualSpacing/>
        <w:jc w:val="both"/>
        <w:rPr>
          <w:rFonts w:ascii="Times New Roman" w:hAnsi="Times New Roman" w:cs="Times New Roman"/>
        </w:rPr>
      </w:pPr>
    </w:p>
    <w:p w14:paraId="2D8BDAD5" w14:textId="459EEFA5" w:rsidR="001F5BD4" w:rsidRDefault="00760C87" w:rsidP="001F5BD4">
      <w:pPr>
        <w:pStyle w:val="Heading1"/>
        <w:contextualSpacing/>
      </w:pPr>
      <w:r>
        <w:lastRenderedPageBreak/>
        <w:t xml:space="preserve">Solutions for </w:t>
      </w:r>
      <w:r w:rsidR="00AB5E47">
        <w:t>L1-</w:t>
      </w:r>
      <w:r>
        <w:t>SINR Measurement</w:t>
      </w:r>
      <w:r w:rsidR="001F5BD4">
        <w:t xml:space="preserve"> </w:t>
      </w:r>
    </w:p>
    <w:p w14:paraId="106CC84B" w14:textId="30A63623" w:rsidR="009209EA" w:rsidRPr="00AB5E47" w:rsidRDefault="00AB529D" w:rsidP="004D048D">
      <w:pPr>
        <w:contextualSpacing/>
        <w:jc w:val="both"/>
        <w:rPr>
          <w:rFonts w:ascii="Times New Roman" w:hAnsi="Times New Roman" w:cs="Times New Roman"/>
          <w:sz w:val="20"/>
          <w:szCs w:val="18"/>
          <w:lang w:eastAsia="x-none"/>
        </w:rPr>
      </w:pPr>
      <w:r>
        <w:rPr>
          <w:rFonts w:ascii="Times New Roman" w:hAnsi="Times New Roman" w:cs="Times New Roman"/>
        </w:rPr>
        <w:t xml:space="preserve">In </w:t>
      </w:r>
      <w:r w:rsidR="003C2352">
        <w:rPr>
          <w:rFonts w:ascii="Times New Roman" w:hAnsi="Times New Roman" w:cs="Times New Roman"/>
        </w:rPr>
        <w:t>RAN1 #96b [1], following measurement options</w:t>
      </w:r>
      <w:r w:rsidR="004D048D">
        <w:rPr>
          <w:rFonts w:ascii="Times New Roman" w:hAnsi="Times New Roman" w:cs="Times New Roman"/>
        </w:rPr>
        <w:t xml:space="preserve"> based on ZP/NZP IMR</w:t>
      </w:r>
      <w:r w:rsidR="003C2352">
        <w:rPr>
          <w:rFonts w:ascii="Times New Roman" w:hAnsi="Times New Roman" w:cs="Times New Roman"/>
        </w:rPr>
        <w:t xml:space="preserve"> were agreed for </w:t>
      </w:r>
      <w:r w:rsidR="003C2352" w:rsidRPr="00AB5E47">
        <w:rPr>
          <w:rFonts w:ascii="Times New Roman" w:hAnsi="Times New Roman" w:cs="Times New Roman"/>
          <w:sz w:val="20"/>
          <w:szCs w:val="18"/>
          <w:lang w:eastAsia="x-none"/>
        </w:rPr>
        <w:t xml:space="preserve">L1-SINR </w:t>
      </w:r>
      <w:r w:rsidR="003C2352">
        <w:rPr>
          <w:rFonts w:ascii="Times New Roman" w:hAnsi="Times New Roman" w:cs="Times New Roman"/>
        </w:rPr>
        <w:t>downselection,</w:t>
      </w:r>
    </w:p>
    <w:p w14:paraId="384CAFF3" w14:textId="77777777" w:rsidR="009209EA" w:rsidRPr="00AB5E47" w:rsidRDefault="009209EA" w:rsidP="009209EA">
      <w:pPr>
        <w:numPr>
          <w:ilvl w:val="0"/>
          <w:numId w:val="24"/>
        </w:numPr>
        <w:adjustRightInd w:val="0"/>
        <w:snapToGrid w:val="0"/>
        <w:spacing w:after="0" w:line="240" w:lineRule="auto"/>
        <w:contextualSpacing/>
        <w:rPr>
          <w:rFonts w:ascii="Times New Roman" w:hAnsi="Times New Roman" w:cs="Times New Roman"/>
          <w:sz w:val="20"/>
          <w:szCs w:val="18"/>
          <w:lang w:eastAsia="x-none"/>
        </w:rPr>
      </w:pPr>
      <w:r w:rsidRPr="00AB5E47">
        <w:rPr>
          <w:rFonts w:ascii="Times New Roman" w:hAnsi="Times New Roman" w:cs="Times New Roman"/>
          <w:sz w:val="20"/>
          <w:szCs w:val="18"/>
          <w:lang w:eastAsia="x-none"/>
        </w:rPr>
        <w:t>L1-SINR based on ZP+NZP IMR</w:t>
      </w:r>
    </w:p>
    <w:p w14:paraId="7106DAC9" w14:textId="77777777" w:rsidR="009209EA" w:rsidRPr="00AB5E47" w:rsidRDefault="009209EA" w:rsidP="009209EA">
      <w:pPr>
        <w:numPr>
          <w:ilvl w:val="0"/>
          <w:numId w:val="24"/>
        </w:numPr>
        <w:adjustRightInd w:val="0"/>
        <w:snapToGrid w:val="0"/>
        <w:spacing w:after="0" w:line="240" w:lineRule="auto"/>
        <w:contextualSpacing/>
        <w:rPr>
          <w:rFonts w:ascii="Times New Roman" w:hAnsi="Times New Roman" w:cs="Times New Roman"/>
          <w:sz w:val="20"/>
          <w:szCs w:val="18"/>
          <w:lang w:eastAsia="x-none"/>
        </w:rPr>
      </w:pPr>
      <w:r w:rsidRPr="00AB5E47">
        <w:rPr>
          <w:rFonts w:ascii="Times New Roman" w:hAnsi="Times New Roman" w:cs="Times New Roman"/>
          <w:sz w:val="20"/>
          <w:szCs w:val="18"/>
          <w:lang w:eastAsia="x-none"/>
        </w:rPr>
        <w:t>L1-SINR based on ZP IMR only</w:t>
      </w:r>
    </w:p>
    <w:p w14:paraId="2F04453C" w14:textId="77777777" w:rsidR="009209EA" w:rsidRPr="00AB5E47" w:rsidRDefault="009209EA" w:rsidP="009209EA">
      <w:pPr>
        <w:numPr>
          <w:ilvl w:val="0"/>
          <w:numId w:val="24"/>
        </w:numPr>
        <w:adjustRightInd w:val="0"/>
        <w:snapToGrid w:val="0"/>
        <w:spacing w:after="0" w:line="240" w:lineRule="auto"/>
        <w:contextualSpacing/>
        <w:rPr>
          <w:rFonts w:ascii="Times New Roman" w:hAnsi="Times New Roman" w:cs="Times New Roman"/>
          <w:sz w:val="20"/>
          <w:szCs w:val="18"/>
          <w:lang w:eastAsia="x-none"/>
        </w:rPr>
      </w:pPr>
      <w:r w:rsidRPr="00AB5E47">
        <w:rPr>
          <w:rFonts w:ascii="Times New Roman" w:hAnsi="Times New Roman" w:cs="Times New Roman"/>
          <w:sz w:val="20"/>
          <w:szCs w:val="18"/>
          <w:lang w:eastAsia="x-none"/>
        </w:rPr>
        <w:t>L1-SINR based on NZP IMR only</w:t>
      </w:r>
    </w:p>
    <w:p w14:paraId="418479F9" w14:textId="0418249A" w:rsidR="003C2352" w:rsidRDefault="003C2352" w:rsidP="003C2352">
      <w:pPr>
        <w:spacing w:after="0"/>
        <w:contextualSpacing/>
        <w:jc w:val="both"/>
        <w:rPr>
          <w:rFonts w:ascii="Times New Roman" w:hAnsi="Times New Roman" w:cs="Times New Roman"/>
        </w:rPr>
      </w:pPr>
      <w:r>
        <w:rPr>
          <w:rFonts w:ascii="Times New Roman" w:hAnsi="Times New Roman" w:cs="Times New Roman"/>
        </w:rPr>
        <w:t xml:space="preserve">Each option carries different benefits and potential complications from UE and gNB perspectives that we discuss in the following. </w:t>
      </w:r>
    </w:p>
    <w:p w14:paraId="2D40D67A" w14:textId="2B70D871" w:rsidR="003C2352" w:rsidRDefault="003C2352" w:rsidP="003C2352">
      <w:pPr>
        <w:spacing w:after="0"/>
        <w:contextualSpacing/>
        <w:jc w:val="both"/>
        <w:rPr>
          <w:rFonts w:ascii="Times New Roman" w:hAnsi="Times New Roman" w:cs="Times New Roman"/>
        </w:rPr>
      </w:pPr>
    </w:p>
    <w:p w14:paraId="232C43E4" w14:textId="039D89D5" w:rsidR="003C2352" w:rsidRPr="003C2352" w:rsidRDefault="003C2352" w:rsidP="003C2352">
      <w:pPr>
        <w:spacing w:after="0"/>
        <w:contextualSpacing/>
        <w:jc w:val="both"/>
        <w:rPr>
          <w:rFonts w:ascii="Times New Roman" w:hAnsi="Times New Roman" w:cs="Times New Roman"/>
          <w:b/>
        </w:rPr>
      </w:pPr>
      <w:r w:rsidRPr="003C2352">
        <w:rPr>
          <w:rFonts w:ascii="Times New Roman" w:hAnsi="Times New Roman" w:cs="Times New Roman"/>
          <w:b/>
          <w:highlight w:val="lightGray"/>
        </w:rPr>
        <w:t>Inter/Intra-Cell measurement</w:t>
      </w:r>
      <w:r w:rsidRPr="003C2352">
        <w:rPr>
          <w:rFonts w:ascii="Times New Roman" w:hAnsi="Times New Roman" w:cs="Times New Roman"/>
          <w:b/>
        </w:rPr>
        <w:t xml:space="preserve"> </w:t>
      </w:r>
    </w:p>
    <w:p w14:paraId="64C17AF5" w14:textId="6486A4F8" w:rsidR="003C2352" w:rsidRDefault="003C2352" w:rsidP="00FB64C7">
      <w:pPr>
        <w:spacing w:after="0"/>
        <w:ind w:firstLine="144"/>
        <w:contextualSpacing/>
        <w:jc w:val="both"/>
        <w:rPr>
          <w:rFonts w:ascii="Times New Roman" w:hAnsi="Times New Roman" w:cs="Times New Roman"/>
        </w:rPr>
      </w:pPr>
      <w:r>
        <w:rPr>
          <w:rFonts w:ascii="Times New Roman" w:hAnsi="Times New Roman" w:cs="Times New Roman"/>
        </w:rPr>
        <w:t xml:space="preserve">For measuring background and inter-cell interference, an L1-SINR measurement based on ZP IMR is </w:t>
      </w:r>
      <w:proofErr w:type="gramStart"/>
      <w:r>
        <w:rPr>
          <w:rFonts w:ascii="Times New Roman" w:hAnsi="Times New Roman" w:cs="Times New Roman"/>
        </w:rPr>
        <w:t>sufficient</w:t>
      </w:r>
      <w:proofErr w:type="gramEnd"/>
      <w:r>
        <w:rPr>
          <w:rFonts w:ascii="Times New Roman" w:hAnsi="Times New Roman" w:cs="Times New Roman"/>
        </w:rPr>
        <w:t xml:space="preserve">. However, for </w:t>
      </w:r>
      <w:bookmarkStart w:id="4" w:name="_Hlk7706483"/>
      <w:r>
        <w:rPr>
          <w:rFonts w:ascii="Times New Roman" w:hAnsi="Times New Roman" w:cs="Times New Roman"/>
        </w:rPr>
        <w:t>inter-beam interference measurement</w:t>
      </w:r>
      <w:bookmarkEnd w:id="4"/>
      <w:r>
        <w:rPr>
          <w:rFonts w:ascii="Times New Roman" w:hAnsi="Times New Roman" w:cs="Times New Roman"/>
        </w:rPr>
        <w:t xml:space="preserve">, ZP IMR does not provide much information and cannot be relied on for beam selection. </w:t>
      </w:r>
      <w:r w:rsidR="005E2B50">
        <w:rPr>
          <w:rFonts w:ascii="Times New Roman" w:hAnsi="Times New Roman" w:cs="Times New Roman"/>
        </w:rPr>
        <w:t xml:space="preserve">In measuring L1-SINR based on ZP IMR, unless there is a coordination between the cells, a UE cannot make a distinction between the inter and intra cell interference. </w:t>
      </w:r>
      <w:r w:rsidR="008A3E18">
        <w:rPr>
          <w:rFonts w:ascii="Times New Roman" w:hAnsi="Times New Roman" w:cs="Times New Roman"/>
        </w:rPr>
        <w:t>However, an interference measurement based on NZP IMR, can be distinguished and measured with much more accuracy.</w:t>
      </w:r>
    </w:p>
    <w:p w14:paraId="13D8C150" w14:textId="77777777" w:rsidR="009F4D87" w:rsidRDefault="009F4D87" w:rsidP="009F4D87">
      <w:pPr>
        <w:spacing w:after="0" w:line="276" w:lineRule="auto"/>
        <w:contextualSpacing/>
        <w:jc w:val="both"/>
        <w:rPr>
          <w:rFonts w:ascii="Times" w:eastAsia="Batang" w:hAnsi="Times" w:cs="Times New Roman"/>
          <w:b/>
          <w:i/>
          <w:lang w:val="en-GB"/>
        </w:rPr>
      </w:pPr>
    </w:p>
    <w:p w14:paraId="19CC3B2C" w14:textId="1519A4EC" w:rsidR="009F4D87" w:rsidRPr="00145582" w:rsidRDefault="009F4D87" w:rsidP="009F4D8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Observation 1:</w:t>
      </w:r>
      <w:r w:rsidRPr="00145582">
        <w:rPr>
          <w:rFonts w:ascii="Times" w:eastAsia="Batang" w:hAnsi="Times" w:cs="Times New Roman"/>
          <w:i/>
          <w:lang w:val="en-GB"/>
        </w:rPr>
        <w:t xml:space="preserve"> </w:t>
      </w:r>
      <w:r>
        <w:rPr>
          <w:rFonts w:ascii="Times" w:eastAsia="Batang" w:hAnsi="Times" w:cs="Times New Roman"/>
          <w:i/>
          <w:lang w:val="en-GB"/>
        </w:rPr>
        <w:t xml:space="preserve">While ZP IMR may be </w:t>
      </w:r>
      <w:proofErr w:type="gramStart"/>
      <w:r>
        <w:rPr>
          <w:rFonts w:ascii="Times" w:eastAsia="Batang" w:hAnsi="Times" w:cs="Times New Roman"/>
          <w:i/>
          <w:lang w:val="en-GB"/>
        </w:rPr>
        <w:t>sufficient</w:t>
      </w:r>
      <w:proofErr w:type="gramEnd"/>
      <w:r>
        <w:rPr>
          <w:rFonts w:ascii="Times" w:eastAsia="Batang" w:hAnsi="Times" w:cs="Times New Roman"/>
          <w:i/>
          <w:lang w:val="en-GB"/>
        </w:rPr>
        <w:t xml:space="preserve"> for background interference measurement, it is not sufficient for </w:t>
      </w:r>
      <w:r w:rsidRPr="009F4D87">
        <w:rPr>
          <w:rFonts w:ascii="Times" w:eastAsia="Batang" w:hAnsi="Times" w:cs="Times New Roman"/>
          <w:i/>
          <w:lang w:val="en-GB"/>
        </w:rPr>
        <w:t>inter-beam interference measurement</w:t>
      </w:r>
      <w:r>
        <w:rPr>
          <w:rFonts w:ascii="Times" w:eastAsia="Batang" w:hAnsi="Times" w:cs="Times New Roman"/>
          <w:i/>
          <w:lang w:val="en-GB"/>
        </w:rPr>
        <w:t>.</w:t>
      </w:r>
    </w:p>
    <w:p w14:paraId="1C739949" w14:textId="77777777" w:rsidR="009F4D87" w:rsidRPr="009F4D87" w:rsidRDefault="009F4D87" w:rsidP="00FB64C7">
      <w:pPr>
        <w:spacing w:after="0"/>
        <w:ind w:firstLine="144"/>
        <w:contextualSpacing/>
        <w:jc w:val="both"/>
        <w:rPr>
          <w:rFonts w:ascii="Times New Roman" w:hAnsi="Times New Roman" w:cs="Times New Roman"/>
          <w:lang w:val="en-GB"/>
        </w:rPr>
      </w:pPr>
    </w:p>
    <w:p w14:paraId="06689B4B" w14:textId="111DF037" w:rsidR="003C2352" w:rsidRPr="003C2352" w:rsidRDefault="003C2352" w:rsidP="003C2352">
      <w:pPr>
        <w:spacing w:after="0"/>
        <w:contextualSpacing/>
        <w:jc w:val="both"/>
        <w:rPr>
          <w:rFonts w:ascii="Times New Roman" w:hAnsi="Times New Roman" w:cs="Times New Roman"/>
          <w:b/>
        </w:rPr>
      </w:pPr>
      <w:r>
        <w:rPr>
          <w:rFonts w:ascii="Times New Roman" w:hAnsi="Times New Roman" w:cs="Times New Roman"/>
          <w:b/>
          <w:highlight w:val="lightGray"/>
        </w:rPr>
        <w:t xml:space="preserve">Processing </w:t>
      </w:r>
      <w:r w:rsidRPr="003C2352">
        <w:rPr>
          <w:rFonts w:ascii="Times New Roman" w:hAnsi="Times New Roman" w:cs="Times New Roman"/>
          <w:b/>
          <w:highlight w:val="lightGray"/>
        </w:rPr>
        <w:t>Complexity Aspect</w:t>
      </w:r>
    </w:p>
    <w:p w14:paraId="72E16F0C" w14:textId="5505EEBE" w:rsidR="009F4D87" w:rsidRDefault="00531331" w:rsidP="00FB64C7">
      <w:pPr>
        <w:spacing w:after="0"/>
        <w:ind w:firstLine="144"/>
        <w:contextualSpacing/>
        <w:jc w:val="both"/>
        <w:rPr>
          <w:rFonts w:ascii="Times New Roman" w:hAnsi="Times New Roman" w:cs="Times New Roman"/>
        </w:rPr>
      </w:pPr>
      <w:r>
        <w:rPr>
          <w:rFonts w:ascii="Times New Roman" w:hAnsi="Times New Roman" w:cs="Times New Roman"/>
        </w:rPr>
        <w:t>The most attractive feature of a measurement based on ZP IMR is in its simplicity. In contrast to NZP-based measurement that calls for some additional processing of the received RS</w:t>
      </w:r>
      <w:r w:rsidR="00FD75F1">
        <w:rPr>
          <w:rFonts w:ascii="Times New Roman" w:hAnsi="Times New Roman" w:cs="Times New Roman"/>
        </w:rPr>
        <w:t xml:space="preserve"> (e.g., </w:t>
      </w:r>
      <w:r>
        <w:rPr>
          <w:rFonts w:ascii="Times New Roman" w:hAnsi="Times New Roman" w:cs="Times New Roman"/>
        </w:rPr>
        <w:t>estimation</w:t>
      </w:r>
      <w:r w:rsidR="00B56FD9">
        <w:rPr>
          <w:rFonts w:ascii="Times New Roman" w:hAnsi="Times New Roman" w:cs="Times New Roman"/>
        </w:rPr>
        <w:t>, filtering</w:t>
      </w:r>
      <w:r>
        <w:rPr>
          <w:rFonts w:ascii="Times New Roman" w:hAnsi="Times New Roman" w:cs="Times New Roman"/>
        </w:rPr>
        <w:t xml:space="preserve"> and subtraction steps</w:t>
      </w:r>
      <w:r w:rsidR="00FD75F1">
        <w:rPr>
          <w:rFonts w:ascii="Times New Roman" w:hAnsi="Times New Roman" w:cs="Times New Roman"/>
        </w:rPr>
        <w:t>),</w:t>
      </w:r>
      <w:r>
        <w:rPr>
          <w:rFonts w:ascii="Times New Roman" w:hAnsi="Times New Roman" w:cs="Times New Roman"/>
        </w:rPr>
        <w:t xml:space="preserve"> a ZP-based measurement can be done without any special processing.</w:t>
      </w:r>
      <w:r w:rsidR="00B56FD9">
        <w:rPr>
          <w:rFonts w:ascii="Times New Roman" w:hAnsi="Times New Roman" w:cs="Times New Roman"/>
        </w:rPr>
        <w:t xml:space="preserve"> Therefore, a UE may need to perform less computations than the case using NZP IMR. Having said that the increment in </w:t>
      </w:r>
      <w:bookmarkStart w:id="5" w:name="_Hlk7706600"/>
      <w:r w:rsidR="00B56FD9">
        <w:rPr>
          <w:rFonts w:ascii="Times New Roman" w:hAnsi="Times New Roman" w:cs="Times New Roman"/>
        </w:rPr>
        <w:t xml:space="preserve">processing is not significant, and it may even be ignored. </w:t>
      </w:r>
      <w:bookmarkEnd w:id="5"/>
      <w:r w:rsidR="00B56FD9">
        <w:rPr>
          <w:rFonts w:ascii="Times New Roman" w:hAnsi="Times New Roman" w:cs="Times New Roman"/>
        </w:rPr>
        <w:t>For example, one of the factor in defining the required additional processing is the pattern of NZP IMR. As such, if the time/frequency density of the IMR pattern is not substantial, the complexity aspect can be ignored.</w:t>
      </w:r>
    </w:p>
    <w:p w14:paraId="37563F46" w14:textId="77777777" w:rsidR="009F4D87" w:rsidRDefault="009F4D87" w:rsidP="009F4D87">
      <w:pPr>
        <w:spacing w:after="0" w:line="276" w:lineRule="auto"/>
        <w:contextualSpacing/>
        <w:jc w:val="both"/>
        <w:rPr>
          <w:rFonts w:ascii="Times" w:eastAsia="Batang" w:hAnsi="Times" w:cs="Times New Roman"/>
          <w:b/>
          <w:i/>
          <w:lang w:val="en-GB"/>
        </w:rPr>
      </w:pPr>
    </w:p>
    <w:p w14:paraId="4D6E21F5" w14:textId="0498AFF2" w:rsidR="009F4D87" w:rsidRPr="00145582" w:rsidRDefault="009F4D87" w:rsidP="009F4D8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2</w:t>
      </w:r>
      <w:r w:rsidRPr="00145582">
        <w:rPr>
          <w:rFonts w:ascii="Times" w:eastAsia="Batang" w:hAnsi="Times" w:cs="Times New Roman"/>
          <w:b/>
          <w:i/>
          <w:lang w:val="en-GB"/>
        </w:rPr>
        <w:t>:</w:t>
      </w:r>
      <w:r w:rsidRPr="00145582">
        <w:rPr>
          <w:rFonts w:ascii="Times" w:eastAsia="Batang" w:hAnsi="Times" w:cs="Times New Roman"/>
          <w:i/>
          <w:lang w:val="en-GB"/>
        </w:rPr>
        <w:t xml:space="preserve"> </w:t>
      </w:r>
      <w:r>
        <w:rPr>
          <w:rFonts w:ascii="Times" w:eastAsia="Batang" w:hAnsi="Times" w:cs="Times New Roman"/>
          <w:i/>
          <w:lang w:val="en-GB"/>
        </w:rPr>
        <w:t xml:space="preserve">The potential incurred complexity for </w:t>
      </w:r>
      <w:r w:rsidRPr="009F4D87">
        <w:rPr>
          <w:rFonts w:ascii="Times" w:eastAsia="Batang" w:hAnsi="Times" w:cs="Times New Roman"/>
          <w:i/>
          <w:lang w:val="en-GB"/>
        </w:rPr>
        <w:t xml:space="preserve">processing </w:t>
      </w:r>
      <w:r>
        <w:rPr>
          <w:rFonts w:ascii="Times" w:eastAsia="Batang" w:hAnsi="Times" w:cs="Times New Roman"/>
          <w:i/>
          <w:lang w:val="en-GB"/>
        </w:rPr>
        <w:t xml:space="preserve">of NZP IMR </w:t>
      </w:r>
      <w:r w:rsidRPr="009F4D87">
        <w:rPr>
          <w:rFonts w:ascii="Times" w:eastAsia="Batang" w:hAnsi="Times" w:cs="Times New Roman"/>
          <w:i/>
          <w:lang w:val="en-GB"/>
        </w:rPr>
        <w:t xml:space="preserve">is not significant, and it </w:t>
      </w:r>
      <w:r>
        <w:rPr>
          <w:rFonts w:ascii="Times" w:eastAsia="Batang" w:hAnsi="Times" w:cs="Times New Roman"/>
          <w:i/>
          <w:lang w:val="en-GB"/>
        </w:rPr>
        <w:t xml:space="preserve">can </w:t>
      </w:r>
      <w:r w:rsidRPr="009F4D87">
        <w:rPr>
          <w:rFonts w:ascii="Times" w:eastAsia="Batang" w:hAnsi="Times" w:cs="Times New Roman"/>
          <w:i/>
          <w:lang w:val="en-GB"/>
        </w:rPr>
        <w:t>be ignored.</w:t>
      </w:r>
    </w:p>
    <w:p w14:paraId="5FC13C58" w14:textId="5599B3EF" w:rsidR="005D4D09" w:rsidRDefault="00B56FD9" w:rsidP="009F4D87">
      <w:pPr>
        <w:spacing w:after="0"/>
        <w:contextualSpacing/>
        <w:jc w:val="both"/>
        <w:rPr>
          <w:rFonts w:ascii="Times New Roman" w:hAnsi="Times New Roman" w:cs="Times New Roman"/>
        </w:rPr>
      </w:pPr>
      <w:r>
        <w:rPr>
          <w:rFonts w:ascii="Times New Roman" w:hAnsi="Times New Roman" w:cs="Times New Roman"/>
        </w:rPr>
        <w:t xml:space="preserve"> </w:t>
      </w:r>
    </w:p>
    <w:p w14:paraId="3876D845" w14:textId="5060B4D2" w:rsidR="00531331" w:rsidRPr="005D4D09" w:rsidRDefault="00FD5AF9" w:rsidP="005D4D09">
      <w:pPr>
        <w:spacing w:after="0"/>
        <w:contextualSpacing/>
        <w:jc w:val="both"/>
        <w:rPr>
          <w:rFonts w:ascii="Times New Roman" w:hAnsi="Times New Roman" w:cs="Times New Roman"/>
          <w:b/>
        </w:rPr>
      </w:pPr>
      <w:r>
        <w:rPr>
          <w:rFonts w:ascii="Times New Roman" w:hAnsi="Times New Roman" w:cs="Times New Roman"/>
          <w:b/>
          <w:highlight w:val="lightGray"/>
        </w:rPr>
        <w:t xml:space="preserve">Measurement </w:t>
      </w:r>
      <w:r w:rsidR="005D4D09" w:rsidRPr="005D4D09">
        <w:rPr>
          <w:rFonts w:ascii="Times New Roman" w:hAnsi="Times New Roman" w:cs="Times New Roman"/>
          <w:b/>
          <w:highlight w:val="lightGray"/>
        </w:rPr>
        <w:t>Overhead</w:t>
      </w:r>
    </w:p>
    <w:p w14:paraId="233A9D6C" w14:textId="5FA4DE71" w:rsidR="007B25FA" w:rsidRDefault="00FD5AF9" w:rsidP="005D4D09">
      <w:pPr>
        <w:spacing w:after="0"/>
        <w:ind w:firstLine="144"/>
        <w:contextualSpacing/>
        <w:jc w:val="both"/>
        <w:rPr>
          <w:rFonts w:ascii="Times New Roman" w:hAnsi="Times New Roman" w:cs="Times New Roman"/>
        </w:rPr>
      </w:pPr>
      <w:r>
        <w:rPr>
          <w:rFonts w:ascii="Times New Roman" w:hAnsi="Times New Roman" w:cs="Times New Roman"/>
        </w:rPr>
        <w:t>E</w:t>
      </w:r>
      <w:r w:rsidR="005D4D09">
        <w:rPr>
          <w:rFonts w:ascii="Times New Roman" w:hAnsi="Times New Roman" w:cs="Times New Roman"/>
        </w:rPr>
        <w:t>mploying NZP IMR</w:t>
      </w:r>
      <w:r>
        <w:rPr>
          <w:rFonts w:ascii="Times New Roman" w:hAnsi="Times New Roman" w:cs="Times New Roman"/>
        </w:rPr>
        <w:t xml:space="preserve"> has the</w:t>
      </w:r>
      <w:r w:rsidR="006443AE">
        <w:rPr>
          <w:rFonts w:ascii="Times New Roman" w:hAnsi="Times New Roman" w:cs="Times New Roman"/>
        </w:rPr>
        <w:t xml:space="preserve"> potential</w:t>
      </w:r>
      <w:r>
        <w:rPr>
          <w:rFonts w:ascii="Times New Roman" w:hAnsi="Times New Roman" w:cs="Times New Roman"/>
        </w:rPr>
        <w:t xml:space="preserve"> advantage of </w:t>
      </w:r>
      <w:r w:rsidR="006443AE">
        <w:rPr>
          <w:rFonts w:ascii="Times New Roman" w:hAnsi="Times New Roman" w:cs="Times New Roman"/>
        </w:rPr>
        <w:t xml:space="preserve">enhancing spectrum efficiency of the system, </w:t>
      </w:r>
      <w:r>
        <w:rPr>
          <w:rFonts w:ascii="Times New Roman" w:hAnsi="Times New Roman" w:cs="Times New Roman"/>
        </w:rPr>
        <w:t xml:space="preserve">as the same resources may be used for </w:t>
      </w:r>
      <w:r w:rsidR="00C52877">
        <w:rPr>
          <w:rFonts w:ascii="Times New Roman" w:hAnsi="Times New Roman" w:cs="Times New Roman"/>
        </w:rPr>
        <w:t>channel</w:t>
      </w:r>
      <w:r>
        <w:rPr>
          <w:rFonts w:ascii="Times New Roman" w:hAnsi="Times New Roman" w:cs="Times New Roman"/>
        </w:rPr>
        <w:t xml:space="preserve"> measurement by another UE or UEs. </w:t>
      </w:r>
      <w:r w:rsidR="006443AE">
        <w:rPr>
          <w:rFonts w:ascii="Times New Roman" w:hAnsi="Times New Roman" w:cs="Times New Roman"/>
        </w:rPr>
        <w:t>Therefore</w:t>
      </w:r>
      <w:r>
        <w:rPr>
          <w:rFonts w:ascii="Times New Roman" w:hAnsi="Times New Roman" w:cs="Times New Roman"/>
        </w:rPr>
        <w:t>, there will not be any need to configure any additional resources for a ZP IMR</w:t>
      </w:r>
      <w:r w:rsidR="00C52877">
        <w:rPr>
          <w:rFonts w:ascii="Times New Roman" w:hAnsi="Times New Roman" w:cs="Times New Roman"/>
        </w:rPr>
        <w:t xml:space="preserve"> to enable interference measurement</w:t>
      </w:r>
      <w:r>
        <w:rPr>
          <w:rFonts w:ascii="Times New Roman" w:hAnsi="Times New Roman" w:cs="Times New Roman"/>
        </w:rPr>
        <w:t>.</w:t>
      </w:r>
      <w:r w:rsidR="006443AE">
        <w:rPr>
          <w:rFonts w:ascii="Times New Roman" w:hAnsi="Times New Roman" w:cs="Times New Roman"/>
        </w:rPr>
        <w:t xml:space="preserve"> However, such benefit may not consistently hold true </w:t>
      </w:r>
      <w:r w:rsidR="00C52877">
        <w:rPr>
          <w:rFonts w:ascii="Times New Roman" w:hAnsi="Times New Roman" w:cs="Times New Roman"/>
        </w:rPr>
        <w:t>if</w:t>
      </w:r>
      <w:r w:rsidR="006443AE">
        <w:rPr>
          <w:rFonts w:ascii="Times New Roman" w:hAnsi="Times New Roman" w:cs="Times New Roman"/>
        </w:rPr>
        <w:t xml:space="preserve"> </w:t>
      </w:r>
      <w:r w:rsidR="00C52877">
        <w:rPr>
          <w:rFonts w:ascii="Times New Roman" w:hAnsi="Times New Roman" w:cs="Times New Roman"/>
        </w:rPr>
        <w:t xml:space="preserve">there is no </w:t>
      </w:r>
      <w:r w:rsidR="006443AE">
        <w:rPr>
          <w:rFonts w:ascii="Times New Roman" w:hAnsi="Times New Roman" w:cs="Times New Roman"/>
        </w:rPr>
        <w:t xml:space="preserve">UE configured </w:t>
      </w:r>
      <w:r w:rsidR="00C52877">
        <w:rPr>
          <w:rFonts w:ascii="Times New Roman" w:hAnsi="Times New Roman" w:cs="Times New Roman"/>
        </w:rPr>
        <w:t xml:space="preserve">on those resources </w:t>
      </w:r>
      <w:r w:rsidR="006443AE">
        <w:rPr>
          <w:rFonts w:ascii="Times New Roman" w:hAnsi="Times New Roman" w:cs="Times New Roman"/>
        </w:rPr>
        <w:t xml:space="preserve">for channel measurement, </w:t>
      </w:r>
      <w:r w:rsidR="004D5720">
        <w:rPr>
          <w:rFonts w:ascii="Times New Roman" w:hAnsi="Times New Roman" w:cs="Times New Roman"/>
        </w:rPr>
        <w:t xml:space="preserve">and hence </w:t>
      </w:r>
      <w:r w:rsidR="006443AE">
        <w:rPr>
          <w:rFonts w:ascii="Times New Roman" w:hAnsi="Times New Roman" w:cs="Times New Roman"/>
        </w:rPr>
        <w:t>the configured NZP CSI-RS configuration may be in excess of what is required for interference measurement.</w:t>
      </w:r>
    </w:p>
    <w:p w14:paraId="324B26BE" w14:textId="081A1853" w:rsidR="009F4D87" w:rsidRDefault="009F4D87" w:rsidP="005D4D09">
      <w:pPr>
        <w:spacing w:after="0"/>
        <w:ind w:firstLine="144"/>
        <w:contextualSpacing/>
        <w:jc w:val="both"/>
        <w:rPr>
          <w:rFonts w:ascii="Times" w:eastAsia="Batang" w:hAnsi="Times" w:cs="Times New Roman"/>
          <w:i/>
          <w:lang w:val="en-GB"/>
        </w:rPr>
      </w:pPr>
    </w:p>
    <w:p w14:paraId="37235BDC" w14:textId="778B6339" w:rsidR="009F4D87" w:rsidRPr="00145582" w:rsidRDefault="009F4D87" w:rsidP="009F4D8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3</w:t>
      </w:r>
      <w:r w:rsidRPr="00145582">
        <w:rPr>
          <w:rFonts w:ascii="Times" w:eastAsia="Batang" w:hAnsi="Times" w:cs="Times New Roman"/>
          <w:b/>
          <w:i/>
          <w:lang w:val="en-GB"/>
        </w:rPr>
        <w:t>:</w:t>
      </w:r>
      <w:r w:rsidRPr="00145582">
        <w:rPr>
          <w:rFonts w:ascii="Times" w:eastAsia="Batang" w:hAnsi="Times" w:cs="Times New Roman"/>
          <w:i/>
          <w:lang w:val="en-GB"/>
        </w:rPr>
        <w:t xml:space="preserve"> </w:t>
      </w:r>
      <w:r>
        <w:rPr>
          <w:rFonts w:ascii="Times" w:eastAsia="Batang" w:hAnsi="Times" w:cs="Times New Roman"/>
          <w:i/>
          <w:lang w:val="en-GB"/>
        </w:rPr>
        <w:t xml:space="preserve">There is no clear indication whether ZP or NZP would be </w:t>
      </w:r>
      <w:r w:rsidR="002C7727">
        <w:rPr>
          <w:rFonts w:ascii="Times" w:eastAsia="Batang" w:hAnsi="Times" w:cs="Times New Roman"/>
          <w:i/>
          <w:lang w:val="en-GB"/>
        </w:rPr>
        <w:t xml:space="preserve">consistently </w:t>
      </w:r>
      <w:r>
        <w:rPr>
          <w:rFonts w:ascii="Times" w:eastAsia="Batang" w:hAnsi="Times" w:cs="Times New Roman"/>
          <w:i/>
          <w:lang w:val="en-GB"/>
        </w:rPr>
        <w:t xml:space="preserve">more resource efficient. </w:t>
      </w:r>
    </w:p>
    <w:p w14:paraId="6C23DEB3" w14:textId="77777777" w:rsidR="009F4D87" w:rsidRPr="00145582" w:rsidRDefault="009F4D87" w:rsidP="005D4D09">
      <w:pPr>
        <w:spacing w:after="0"/>
        <w:ind w:firstLine="144"/>
        <w:contextualSpacing/>
        <w:jc w:val="both"/>
        <w:rPr>
          <w:rFonts w:ascii="Times" w:eastAsia="Batang" w:hAnsi="Times" w:cs="Times New Roman"/>
          <w:i/>
          <w:lang w:val="en-GB"/>
        </w:rPr>
      </w:pPr>
    </w:p>
    <w:p w14:paraId="42CF388C" w14:textId="0F52247B" w:rsidR="00F57C56" w:rsidRPr="00145582" w:rsidRDefault="006C5592" w:rsidP="00FB64C7">
      <w:pPr>
        <w:spacing w:after="0"/>
        <w:contextualSpacing/>
        <w:jc w:val="both"/>
        <w:rPr>
          <w:rFonts w:ascii="Times" w:eastAsia="Batang" w:hAnsi="Times" w:cs="Times New Roman"/>
          <w:b/>
          <w:lang w:val="en-GB"/>
        </w:rPr>
      </w:pPr>
      <w:r>
        <w:rPr>
          <w:rFonts w:ascii="Times" w:eastAsia="Batang" w:hAnsi="Times" w:cs="Times New Roman"/>
          <w:b/>
          <w:highlight w:val="lightGray"/>
          <w:lang w:val="en-GB"/>
        </w:rPr>
        <w:t>Specification Effort</w:t>
      </w:r>
    </w:p>
    <w:p w14:paraId="7E864745" w14:textId="4FC76210" w:rsidR="009E271E" w:rsidRPr="009E271E" w:rsidRDefault="009E271E" w:rsidP="009E271E">
      <w:pPr>
        <w:spacing w:after="0"/>
        <w:ind w:firstLine="144"/>
        <w:contextualSpacing/>
        <w:jc w:val="both"/>
        <w:rPr>
          <w:rFonts w:ascii="Times" w:eastAsia="Batang" w:hAnsi="Times" w:cs="Times New Roman"/>
          <w:lang w:val="en-GB"/>
        </w:rPr>
      </w:pPr>
      <w:r>
        <w:rPr>
          <w:rFonts w:ascii="Times" w:eastAsia="Batang" w:hAnsi="Times" w:cs="Times New Roman"/>
          <w:lang w:val="en-GB"/>
        </w:rPr>
        <w:t xml:space="preserve">Current NR specification supports </w:t>
      </w:r>
      <w:r w:rsidRPr="009E271E">
        <w:rPr>
          <w:rFonts w:ascii="Times" w:eastAsia="Batang" w:hAnsi="Times" w:cs="Times New Roman"/>
          <w:lang w:val="en-GB"/>
        </w:rPr>
        <w:t xml:space="preserve">following </w:t>
      </w:r>
      <w:r>
        <w:rPr>
          <w:rFonts w:ascii="Times" w:eastAsia="Batang" w:hAnsi="Times" w:cs="Times New Roman"/>
          <w:lang w:val="en-GB"/>
        </w:rPr>
        <w:t>RRC</w:t>
      </w:r>
      <w:r w:rsidRPr="009E271E">
        <w:rPr>
          <w:rFonts w:ascii="Times" w:eastAsia="Batang" w:hAnsi="Times" w:cs="Times New Roman"/>
          <w:lang w:val="en-GB"/>
        </w:rPr>
        <w:t xml:space="preserve"> configured </w:t>
      </w:r>
      <w:r>
        <w:rPr>
          <w:rFonts w:ascii="Times" w:eastAsia="Batang" w:hAnsi="Times" w:cs="Times New Roman"/>
          <w:lang w:val="en-GB"/>
        </w:rPr>
        <w:t xml:space="preserve">modes for </w:t>
      </w:r>
      <w:r w:rsidRPr="009E271E">
        <w:rPr>
          <w:rFonts w:ascii="Times" w:eastAsia="Batang" w:hAnsi="Times" w:cs="Times New Roman"/>
          <w:lang w:val="en-GB"/>
        </w:rPr>
        <w:t xml:space="preserve">CSI </w:t>
      </w:r>
      <w:r>
        <w:rPr>
          <w:rFonts w:ascii="Times" w:eastAsia="Batang" w:hAnsi="Times" w:cs="Times New Roman"/>
          <w:lang w:val="en-GB"/>
        </w:rPr>
        <w:t>r</w:t>
      </w:r>
      <w:r w:rsidRPr="009E271E">
        <w:rPr>
          <w:rFonts w:ascii="Times" w:eastAsia="Batang" w:hAnsi="Times" w:cs="Times New Roman"/>
          <w:lang w:val="en-GB"/>
        </w:rPr>
        <w:t xml:space="preserve">esource </w:t>
      </w:r>
      <w:r>
        <w:rPr>
          <w:rFonts w:ascii="Times" w:eastAsia="Batang" w:hAnsi="Times" w:cs="Times New Roman"/>
          <w:lang w:val="en-GB"/>
        </w:rPr>
        <w:t>s</w:t>
      </w:r>
      <w:r w:rsidRPr="009E271E">
        <w:rPr>
          <w:rFonts w:ascii="Times" w:eastAsia="Batang" w:hAnsi="Times" w:cs="Times New Roman"/>
          <w:lang w:val="en-GB"/>
        </w:rPr>
        <w:t>ettings for channel and interference measurement</w:t>
      </w:r>
      <w:r w:rsidR="00937473">
        <w:rPr>
          <w:rFonts w:ascii="Times" w:eastAsia="Batang" w:hAnsi="Times" w:cs="Times New Roman"/>
          <w:lang w:val="en-GB"/>
        </w:rPr>
        <w:t>s</w:t>
      </w:r>
      <w:r w:rsidRPr="009E271E">
        <w:rPr>
          <w:rFonts w:ascii="Times" w:eastAsia="Batang" w:hAnsi="Times" w:cs="Times New Roman"/>
          <w:lang w:val="en-GB"/>
        </w:rPr>
        <w:t>:</w:t>
      </w:r>
    </w:p>
    <w:p w14:paraId="00690EB7" w14:textId="597A0CCC" w:rsidR="009E271E" w:rsidRPr="009E271E" w:rsidRDefault="009E271E" w:rsidP="009E271E">
      <w:pPr>
        <w:spacing w:after="0"/>
        <w:ind w:firstLine="144"/>
        <w:contextualSpacing/>
        <w:jc w:val="both"/>
        <w:rPr>
          <w:rFonts w:ascii="Times" w:eastAsia="Batang" w:hAnsi="Times" w:cs="Times New Roman"/>
          <w:lang w:val="en-GB"/>
        </w:rPr>
      </w:pPr>
      <w:r w:rsidRPr="009E271E">
        <w:rPr>
          <w:rFonts w:ascii="Times" w:eastAsia="Batang" w:hAnsi="Times" w:cs="Times New Roman"/>
          <w:lang w:val="en-GB"/>
        </w:rPr>
        <w:t xml:space="preserve">- CSI-IM resource for interference measurement </w:t>
      </w:r>
    </w:p>
    <w:p w14:paraId="596644A4" w14:textId="3A49CBFF" w:rsidR="009E271E" w:rsidRPr="009E271E" w:rsidRDefault="009E271E" w:rsidP="009E271E">
      <w:pPr>
        <w:spacing w:after="0"/>
        <w:ind w:firstLine="144"/>
        <w:contextualSpacing/>
        <w:jc w:val="both"/>
        <w:rPr>
          <w:rFonts w:ascii="Times" w:eastAsia="Batang" w:hAnsi="Times" w:cs="Times New Roman"/>
          <w:lang w:val="en-GB"/>
        </w:rPr>
      </w:pPr>
      <w:r w:rsidRPr="009E271E">
        <w:rPr>
          <w:rFonts w:ascii="Times" w:eastAsia="Batang" w:hAnsi="Times" w:cs="Times New Roman"/>
          <w:lang w:val="en-GB"/>
        </w:rPr>
        <w:t xml:space="preserve">- NZP CSI-RS resource for interference measurement </w:t>
      </w:r>
    </w:p>
    <w:p w14:paraId="7448BFC0" w14:textId="1BFE48A6" w:rsidR="00820911" w:rsidRDefault="009E271E" w:rsidP="009E271E">
      <w:pPr>
        <w:spacing w:after="0"/>
        <w:ind w:firstLine="144"/>
        <w:contextualSpacing/>
        <w:jc w:val="both"/>
        <w:rPr>
          <w:rFonts w:ascii="Times" w:eastAsia="Batang" w:hAnsi="Times" w:cs="Times New Roman"/>
          <w:lang w:val="en-GB"/>
        </w:rPr>
      </w:pPr>
      <w:r w:rsidRPr="009E271E">
        <w:rPr>
          <w:rFonts w:ascii="Times" w:eastAsia="Batang" w:hAnsi="Times" w:cs="Times New Roman"/>
          <w:lang w:val="en-GB"/>
        </w:rPr>
        <w:t xml:space="preserve">- NZP CSI-RS resource for channel measurement </w:t>
      </w:r>
    </w:p>
    <w:p w14:paraId="0A288DB5" w14:textId="7E30EC37" w:rsidR="009F4D87" w:rsidRDefault="007F38FE" w:rsidP="007F38FE">
      <w:pPr>
        <w:spacing w:after="0"/>
        <w:contextualSpacing/>
        <w:jc w:val="both"/>
        <w:rPr>
          <w:rFonts w:ascii="Times New Roman" w:hAnsi="Times New Roman" w:cs="Times New Roman"/>
        </w:rPr>
      </w:pPr>
      <w:r>
        <w:rPr>
          <w:rFonts w:ascii="Times New Roman" w:hAnsi="Times New Roman" w:cs="Times New Roman"/>
        </w:rPr>
        <w:t>The most resource efficient approach may be to introduce a new NZP resource process and definition dedicated to L1-SINR measurement</w:t>
      </w:r>
      <w:r w:rsidR="00937473">
        <w:rPr>
          <w:rFonts w:ascii="Times New Roman" w:hAnsi="Times New Roman" w:cs="Times New Roman"/>
        </w:rPr>
        <w:t>,</w:t>
      </w:r>
      <w:r>
        <w:rPr>
          <w:rFonts w:ascii="Times New Roman" w:hAnsi="Times New Roman" w:cs="Times New Roman"/>
        </w:rPr>
        <w:t xml:space="preserve"> requir</w:t>
      </w:r>
      <w:r w:rsidR="00937473">
        <w:rPr>
          <w:rFonts w:ascii="Times New Roman" w:hAnsi="Times New Roman" w:cs="Times New Roman"/>
        </w:rPr>
        <w:t>ing</w:t>
      </w:r>
      <w:r>
        <w:rPr>
          <w:rFonts w:ascii="Times New Roman" w:hAnsi="Times New Roman" w:cs="Times New Roman"/>
        </w:rPr>
        <w:t xml:space="preserve"> </w:t>
      </w:r>
      <w:r w:rsidR="00937473">
        <w:rPr>
          <w:rFonts w:ascii="Times New Roman" w:hAnsi="Times New Roman" w:cs="Times New Roman"/>
        </w:rPr>
        <w:t>relatively extensive</w:t>
      </w:r>
      <w:r>
        <w:rPr>
          <w:rFonts w:ascii="Times New Roman" w:hAnsi="Times New Roman" w:cs="Times New Roman"/>
        </w:rPr>
        <w:t xml:space="preserve"> specification work t</w:t>
      </w:r>
      <w:r w:rsidR="00937473">
        <w:rPr>
          <w:rFonts w:ascii="Times New Roman" w:hAnsi="Times New Roman" w:cs="Times New Roman"/>
        </w:rPr>
        <w:t xml:space="preserve">o define and optimize all </w:t>
      </w:r>
      <w:r w:rsidR="00937473">
        <w:rPr>
          <w:rFonts w:ascii="Times New Roman" w:hAnsi="Times New Roman" w:cs="Times New Roman"/>
        </w:rPr>
        <w:lastRenderedPageBreak/>
        <w:t>configuration aspects. H</w:t>
      </w:r>
      <w:r>
        <w:rPr>
          <w:rFonts w:ascii="Times New Roman" w:hAnsi="Times New Roman" w:cs="Times New Roman"/>
        </w:rPr>
        <w:t>owever</w:t>
      </w:r>
      <w:r w:rsidR="00937473">
        <w:rPr>
          <w:rFonts w:ascii="Times New Roman" w:hAnsi="Times New Roman" w:cs="Times New Roman"/>
        </w:rPr>
        <w:t>, to facilitate adoption of L1-SINR measurement, while not optimized, the existing NZP CSI-RS resource definition for channel measurement can be reused till further enhancement in later releases.</w:t>
      </w:r>
    </w:p>
    <w:p w14:paraId="35E2F636" w14:textId="77777777" w:rsidR="009F4D87" w:rsidRDefault="009F4D87" w:rsidP="007F38FE">
      <w:pPr>
        <w:spacing w:after="0"/>
        <w:contextualSpacing/>
        <w:jc w:val="both"/>
        <w:rPr>
          <w:rFonts w:ascii="Times New Roman" w:hAnsi="Times New Roman" w:cs="Times New Roman"/>
        </w:rPr>
      </w:pPr>
    </w:p>
    <w:p w14:paraId="50D1081C" w14:textId="1106A089" w:rsidR="009F4D87" w:rsidRPr="00145582" w:rsidRDefault="009F4D87" w:rsidP="009F4D8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4</w:t>
      </w:r>
      <w:r w:rsidRPr="00145582">
        <w:rPr>
          <w:rFonts w:ascii="Times" w:eastAsia="Batang" w:hAnsi="Times" w:cs="Times New Roman"/>
          <w:b/>
          <w:i/>
          <w:lang w:val="en-GB"/>
        </w:rPr>
        <w:t>:</w:t>
      </w:r>
      <w:r w:rsidRPr="00145582">
        <w:rPr>
          <w:rFonts w:ascii="Times" w:eastAsia="Batang" w:hAnsi="Times" w:cs="Times New Roman"/>
          <w:i/>
          <w:lang w:val="en-GB"/>
        </w:rPr>
        <w:t xml:space="preserve"> </w:t>
      </w:r>
      <w:r>
        <w:rPr>
          <w:rFonts w:ascii="Times" w:eastAsia="Batang" w:hAnsi="Times" w:cs="Times New Roman"/>
          <w:i/>
          <w:lang w:val="en-GB"/>
        </w:rPr>
        <w:t>T</w:t>
      </w:r>
      <w:r w:rsidRPr="009F4D87">
        <w:rPr>
          <w:rFonts w:ascii="Times" w:eastAsia="Batang" w:hAnsi="Times" w:cs="Times New Roman"/>
          <w:i/>
          <w:lang w:val="en-GB"/>
        </w:rPr>
        <w:t xml:space="preserve">he existing NZP CSI-RS resource definition </w:t>
      </w:r>
      <w:r>
        <w:rPr>
          <w:rFonts w:ascii="Times" w:eastAsia="Batang" w:hAnsi="Times" w:cs="Times New Roman"/>
          <w:i/>
          <w:lang w:val="en-GB"/>
        </w:rPr>
        <w:t xml:space="preserve">and process </w:t>
      </w:r>
      <w:r w:rsidRPr="009F4D87">
        <w:rPr>
          <w:rFonts w:ascii="Times" w:eastAsia="Batang" w:hAnsi="Times" w:cs="Times New Roman"/>
          <w:i/>
          <w:lang w:val="en-GB"/>
        </w:rPr>
        <w:t>for channel measurement can be reused</w:t>
      </w:r>
      <w:r>
        <w:rPr>
          <w:rFonts w:ascii="Times" w:eastAsia="Batang" w:hAnsi="Times" w:cs="Times New Roman"/>
          <w:i/>
          <w:lang w:val="en-GB"/>
        </w:rPr>
        <w:t xml:space="preserve"> for NZP IMR.</w:t>
      </w:r>
    </w:p>
    <w:p w14:paraId="0535B677" w14:textId="66DEBDE9" w:rsidR="007F38FE" w:rsidRDefault="007F38FE" w:rsidP="007F38FE">
      <w:pPr>
        <w:spacing w:after="0"/>
        <w:contextualSpacing/>
        <w:jc w:val="both"/>
        <w:rPr>
          <w:rFonts w:ascii="Times New Roman" w:hAnsi="Times New Roman" w:cs="Times New Roman"/>
        </w:rPr>
      </w:pPr>
      <w:r>
        <w:rPr>
          <w:rFonts w:ascii="Times New Roman" w:hAnsi="Times New Roman" w:cs="Times New Roman"/>
        </w:rPr>
        <w:t xml:space="preserve"> </w:t>
      </w:r>
    </w:p>
    <w:p w14:paraId="5DCC5CCE" w14:textId="52F672B6" w:rsidR="002759FB" w:rsidRPr="00145582" w:rsidRDefault="002759FB" w:rsidP="002759FB">
      <w:pPr>
        <w:spacing w:after="0"/>
        <w:contextualSpacing/>
        <w:jc w:val="both"/>
        <w:rPr>
          <w:rFonts w:ascii="Times" w:eastAsia="Batang" w:hAnsi="Times" w:cs="Times New Roman"/>
          <w:b/>
          <w:lang w:val="en-GB"/>
        </w:rPr>
      </w:pPr>
      <w:r>
        <w:rPr>
          <w:rFonts w:ascii="Times" w:eastAsia="Batang" w:hAnsi="Times" w:cs="Times New Roman"/>
          <w:b/>
          <w:highlight w:val="lightGray"/>
          <w:lang w:val="en-GB"/>
        </w:rPr>
        <w:t>Accurate Interference Measurement for MU-MIMO</w:t>
      </w:r>
    </w:p>
    <w:p w14:paraId="40A39F50" w14:textId="39BF8065" w:rsidR="009F4D87" w:rsidRDefault="00256D82" w:rsidP="00D84F7C">
      <w:pPr>
        <w:spacing w:after="0"/>
        <w:ind w:firstLine="144"/>
        <w:contextualSpacing/>
        <w:jc w:val="both"/>
        <w:rPr>
          <w:rFonts w:ascii="Times New Roman" w:hAnsi="Times New Roman" w:cs="Times New Roman"/>
        </w:rPr>
      </w:pPr>
      <w:r>
        <w:rPr>
          <w:rFonts w:ascii="Times New Roman" w:hAnsi="Times New Roman" w:cs="Times New Roman"/>
        </w:rPr>
        <w:t xml:space="preserve">Figure 1 shows a MU-MIMO pairing process by which gNB attempts to find the best </w:t>
      </w:r>
      <w:r w:rsidR="00D84F7C">
        <w:rPr>
          <w:rFonts w:ascii="Times New Roman" w:hAnsi="Times New Roman" w:cs="Times New Roman"/>
        </w:rPr>
        <w:t xml:space="preserve">pair of </w:t>
      </w:r>
      <w:r>
        <w:rPr>
          <w:rFonts w:ascii="Times New Roman" w:hAnsi="Times New Roman" w:cs="Times New Roman"/>
        </w:rPr>
        <w:t>beam</w:t>
      </w:r>
      <w:r w:rsidR="00D84F7C">
        <w:rPr>
          <w:rFonts w:ascii="Times New Roman" w:hAnsi="Times New Roman" w:cs="Times New Roman"/>
        </w:rPr>
        <w:t>s</w:t>
      </w:r>
      <w:r>
        <w:rPr>
          <w:rFonts w:ascii="Times New Roman" w:hAnsi="Times New Roman" w:cs="Times New Roman"/>
        </w:rPr>
        <w:t xml:space="preserve"> for each UE. As part of the process, gNB configures UE1 for interference measurement of the beam transmitting NZP CSI-RS for channel measurement for UE</w:t>
      </w:r>
      <w:r w:rsidR="00A56C6D">
        <w:rPr>
          <w:rFonts w:ascii="Times New Roman" w:hAnsi="Times New Roman" w:cs="Times New Roman"/>
        </w:rPr>
        <w:t>2</w:t>
      </w:r>
      <w:r>
        <w:rPr>
          <w:rFonts w:ascii="Times New Roman" w:hAnsi="Times New Roman" w:cs="Times New Roman"/>
        </w:rPr>
        <w:t xml:space="preserve">. In this scenario, </w:t>
      </w:r>
      <w:r w:rsidR="00A279FB">
        <w:rPr>
          <w:rFonts w:ascii="Times New Roman" w:hAnsi="Times New Roman" w:cs="Times New Roman"/>
        </w:rPr>
        <w:t>an</w:t>
      </w:r>
      <w:r>
        <w:rPr>
          <w:rFonts w:ascii="Times New Roman" w:hAnsi="Times New Roman" w:cs="Times New Roman"/>
        </w:rPr>
        <w:t xml:space="preserve"> NZP-based interference measurement can provide feedback to gNB as what is the </w:t>
      </w:r>
      <w:r w:rsidR="00A279FB">
        <w:rPr>
          <w:rFonts w:ascii="Times New Roman" w:hAnsi="Times New Roman" w:cs="Times New Roman"/>
        </w:rPr>
        <w:t xml:space="preserve">best (L1-SINR) candidate beam for pairing UE2 with UE1. While a ZP-IMR can provide an indication of the level of inter-beam interference in terms of the leaked energy, it cannot provide any directional information to assist UE for better suppression of the interference. However, through reception of an NZP IMR, UE1 can optimize </w:t>
      </w:r>
      <w:proofErr w:type="gramStart"/>
      <w:r w:rsidR="00A279FB">
        <w:rPr>
          <w:rFonts w:ascii="Times New Roman" w:hAnsi="Times New Roman" w:cs="Times New Roman"/>
        </w:rPr>
        <w:t>its</w:t>
      </w:r>
      <w:proofErr w:type="gramEnd"/>
      <w:r w:rsidR="00A279FB">
        <w:rPr>
          <w:rFonts w:ascii="Times New Roman" w:hAnsi="Times New Roman" w:cs="Times New Roman"/>
        </w:rPr>
        <w:t xml:space="preserve"> receive beam and spatial filtering by placing the direction of interference </w:t>
      </w:r>
      <w:r w:rsidR="009F4D87">
        <w:rPr>
          <w:rFonts w:ascii="Times New Roman" w:hAnsi="Times New Roman" w:cs="Times New Roman"/>
        </w:rPr>
        <w:t>imposed by Beam2 on its null space.</w:t>
      </w:r>
      <w:r w:rsidR="002C7727">
        <w:rPr>
          <w:rFonts w:ascii="Times New Roman" w:hAnsi="Times New Roman" w:cs="Times New Roman"/>
        </w:rPr>
        <w:t xml:space="preserve"> Therefore L1-SINR measurement can also benefit from an enhanced and more accurate measurement needed for MU-MIMO pairing and operation.</w:t>
      </w:r>
    </w:p>
    <w:p w14:paraId="367CA60E" w14:textId="66FB37C8" w:rsidR="009F4D87" w:rsidRDefault="009F4D87" w:rsidP="009F4D87">
      <w:pPr>
        <w:spacing w:after="0"/>
        <w:contextualSpacing/>
        <w:jc w:val="both"/>
        <w:rPr>
          <w:rFonts w:ascii="Times New Roman" w:hAnsi="Times New Roman" w:cs="Times New Roman"/>
        </w:rPr>
      </w:pPr>
    </w:p>
    <w:p w14:paraId="344E094C" w14:textId="20A9264F" w:rsidR="009F4D87" w:rsidRPr="00145582" w:rsidRDefault="009F4D87" w:rsidP="009F4D8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5</w:t>
      </w:r>
      <w:r w:rsidRPr="00145582">
        <w:rPr>
          <w:rFonts w:ascii="Times" w:eastAsia="Batang" w:hAnsi="Times" w:cs="Times New Roman"/>
          <w:b/>
          <w:i/>
          <w:lang w:val="en-GB"/>
        </w:rPr>
        <w:t>:</w:t>
      </w:r>
      <w:r w:rsidRPr="00145582">
        <w:rPr>
          <w:rFonts w:ascii="Times" w:eastAsia="Batang" w:hAnsi="Times" w:cs="Times New Roman"/>
          <w:i/>
          <w:lang w:val="en-GB"/>
        </w:rPr>
        <w:t xml:space="preserve"> </w:t>
      </w:r>
      <w:r>
        <w:rPr>
          <w:rFonts w:ascii="Times" w:eastAsia="Batang" w:hAnsi="Times" w:cs="Times New Roman"/>
          <w:i/>
          <w:lang w:val="en-GB"/>
        </w:rPr>
        <w:t xml:space="preserve">An NZP IMR process can assist UE in selecting the proper beam and spatial filtering for MU-MIMO </w:t>
      </w:r>
      <w:r w:rsidR="00512EB8">
        <w:rPr>
          <w:rFonts w:ascii="Times" w:eastAsia="Batang" w:hAnsi="Times" w:cs="Times New Roman"/>
          <w:i/>
          <w:lang w:val="en-GB"/>
        </w:rPr>
        <w:t>operation</w:t>
      </w:r>
      <w:r>
        <w:rPr>
          <w:rFonts w:ascii="Times" w:eastAsia="Batang" w:hAnsi="Times" w:cs="Times New Roman"/>
          <w:i/>
          <w:lang w:val="en-GB"/>
        </w:rPr>
        <w:t>.</w:t>
      </w:r>
    </w:p>
    <w:p w14:paraId="4E97E58C" w14:textId="6B46CC8A" w:rsidR="009F4D87" w:rsidRDefault="009F4D87" w:rsidP="009F4D87">
      <w:pPr>
        <w:spacing w:after="0"/>
        <w:contextualSpacing/>
        <w:jc w:val="both"/>
        <w:rPr>
          <w:rFonts w:ascii="Times New Roman" w:hAnsi="Times New Roman" w:cs="Times New Roman"/>
          <w:lang w:val="en-GB"/>
        </w:rPr>
      </w:pPr>
    </w:p>
    <w:p w14:paraId="1C21AE9B" w14:textId="3448A3EF" w:rsidR="002C7727" w:rsidRDefault="002C7727" w:rsidP="002C7727">
      <w:pPr>
        <w:adjustRightInd w:val="0"/>
        <w:snapToGrid w:val="0"/>
        <w:spacing w:after="0" w:line="240" w:lineRule="auto"/>
        <w:contextualSpacing/>
        <w:jc w:val="both"/>
        <w:rPr>
          <w:rFonts w:ascii="Times New Roman" w:hAnsi="Times New Roman" w:cs="Times New Roman"/>
          <w:lang w:val="en-GB"/>
        </w:rPr>
      </w:pPr>
      <w:r>
        <w:rPr>
          <w:rFonts w:ascii="Times New Roman" w:hAnsi="Times New Roman" w:cs="Times New Roman"/>
          <w:lang w:val="en-GB"/>
        </w:rPr>
        <w:t xml:space="preserve">In conclusion, there is no compelling reason to support Option 2 that is to adopt L1-SINR measurement solely based on ZP IMR. In fact, we believe that such approach would be detrimental to the performance of MU-MIMO operation. </w:t>
      </w:r>
    </w:p>
    <w:p w14:paraId="156FA39D" w14:textId="77777777" w:rsidR="002C7727" w:rsidRDefault="002C7727" w:rsidP="002C7727">
      <w:pPr>
        <w:adjustRightInd w:val="0"/>
        <w:snapToGrid w:val="0"/>
        <w:spacing w:after="0" w:line="240" w:lineRule="auto"/>
        <w:contextualSpacing/>
        <w:rPr>
          <w:rFonts w:ascii="Times New Roman" w:hAnsi="Times New Roman" w:cs="Times New Roman"/>
          <w:sz w:val="20"/>
          <w:szCs w:val="18"/>
          <w:lang w:val="en-GB" w:eastAsia="x-none"/>
        </w:rPr>
      </w:pPr>
    </w:p>
    <w:p w14:paraId="7C7751F5" w14:textId="1AA7DFC0" w:rsidR="002C7727" w:rsidRPr="002C7727" w:rsidRDefault="002C7727" w:rsidP="002C7727">
      <w:pPr>
        <w:contextualSpacing/>
        <w:jc w:val="both"/>
        <w:rPr>
          <w:rFonts w:ascii="Times New Roman" w:hAnsi="Times New Roman" w:cs="Times New Roman"/>
          <w:i/>
          <w:sz w:val="20"/>
          <w:szCs w:val="18"/>
          <w:lang w:eastAsia="x-none"/>
        </w:rPr>
      </w:pPr>
      <w:r w:rsidRPr="00421036">
        <w:rPr>
          <w:rFonts w:ascii="Times New Roman" w:hAnsi="Times New Roman" w:cs="Times New Roman"/>
          <w:b/>
          <w:i/>
        </w:rPr>
        <w:t xml:space="preserve">Proposal </w:t>
      </w:r>
      <w:r>
        <w:rPr>
          <w:rFonts w:ascii="Times New Roman" w:hAnsi="Times New Roman" w:cs="Times New Roman"/>
          <w:b/>
          <w:i/>
        </w:rPr>
        <w:t>1</w:t>
      </w:r>
      <w:r w:rsidRPr="00421036">
        <w:rPr>
          <w:rFonts w:ascii="Times New Roman" w:hAnsi="Times New Roman" w:cs="Times New Roman"/>
          <w:b/>
          <w:i/>
        </w:rPr>
        <w:t>:</w:t>
      </w:r>
      <w:r>
        <w:rPr>
          <w:rFonts w:ascii="Times New Roman" w:hAnsi="Times New Roman" w:cs="Times New Roman"/>
          <w:i/>
        </w:rPr>
        <w:t xml:space="preserve"> </w:t>
      </w:r>
      <w:r w:rsidRPr="002C7727">
        <w:rPr>
          <w:rFonts w:ascii="Times New Roman" w:hAnsi="Times New Roman" w:cs="Times New Roman"/>
          <w:i/>
          <w:sz w:val="20"/>
          <w:szCs w:val="18"/>
          <w:lang w:eastAsia="x-none"/>
        </w:rPr>
        <w:t>L1-SINR based on ZP IMR only</w:t>
      </w:r>
      <w:r>
        <w:rPr>
          <w:rFonts w:ascii="Times New Roman" w:hAnsi="Times New Roman" w:cs="Times New Roman"/>
          <w:i/>
          <w:sz w:val="20"/>
          <w:szCs w:val="18"/>
          <w:lang w:eastAsia="x-none"/>
        </w:rPr>
        <w:t xml:space="preserve"> is not supported.</w:t>
      </w:r>
    </w:p>
    <w:p w14:paraId="1621C1B9" w14:textId="517B4272" w:rsidR="002C7727" w:rsidRPr="002C7727" w:rsidRDefault="002C7727" w:rsidP="009F4D87">
      <w:pPr>
        <w:spacing w:after="0"/>
        <w:contextualSpacing/>
        <w:jc w:val="both"/>
        <w:rPr>
          <w:rFonts w:ascii="Times New Roman" w:hAnsi="Times New Roman" w:cs="Times New Roman"/>
        </w:rPr>
      </w:pPr>
    </w:p>
    <w:p w14:paraId="6442AF10" w14:textId="58228DB8" w:rsidR="00820911" w:rsidRDefault="00A279FB" w:rsidP="00D84F7C">
      <w:pPr>
        <w:spacing w:after="0"/>
        <w:ind w:firstLine="144"/>
        <w:contextualSpacing/>
        <w:jc w:val="both"/>
        <w:rPr>
          <w:rFonts w:ascii="Times New Roman" w:hAnsi="Times New Roman" w:cs="Times New Roman"/>
        </w:rPr>
      </w:pPr>
      <w:r>
        <w:rPr>
          <w:rFonts w:ascii="Times New Roman" w:hAnsi="Times New Roman" w:cs="Times New Roman"/>
        </w:rPr>
        <w:t xml:space="preserve">   </w:t>
      </w:r>
    </w:p>
    <w:p w14:paraId="6D42E814" w14:textId="331B37F6" w:rsidR="00820911" w:rsidRDefault="00A279FB" w:rsidP="00FB64C7">
      <w:pPr>
        <w:contextualSpacing/>
        <w:jc w:val="center"/>
      </w:pPr>
      <w:r>
        <w:object w:dxaOrig="7531" w:dyaOrig="4044" w14:anchorId="1DEA8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5pt;height:146.4pt" o:ole="">
            <v:imagedata r:id="rId8" o:title=""/>
          </v:shape>
          <o:OLEObject Type="Embed" ProgID="Visio.Drawing.15" ShapeID="_x0000_i1025" DrawAspect="Content" ObjectID="_1618341196" r:id="rId9"/>
        </w:object>
      </w:r>
    </w:p>
    <w:p w14:paraId="3ACE3D5A" w14:textId="7968771E" w:rsidR="00820911" w:rsidRPr="006F519D" w:rsidRDefault="00820911" w:rsidP="00FB64C7">
      <w:pPr>
        <w:pStyle w:val="Caption"/>
        <w:contextualSpacing/>
        <w:rPr>
          <w:rFonts w:ascii="Times New Roman" w:hAnsi="Times New Roman" w:cs="Times New Roman"/>
        </w:rPr>
      </w:pPr>
      <w:r w:rsidRPr="00891CEA">
        <w:rPr>
          <w:rFonts w:ascii="Times New Roman" w:hAnsi="Times New Roman" w:cs="Times New Roman"/>
          <w:sz w:val="20"/>
        </w:rPr>
        <w:t xml:space="preserve">Figure </w:t>
      </w:r>
      <w:r w:rsidR="00262729">
        <w:rPr>
          <w:rFonts w:ascii="Times New Roman" w:hAnsi="Times New Roman" w:cs="Times New Roman"/>
          <w:sz w:val="20"/>
        </w:rPr>
        <w:t>1</w:t>
      </w:r>
      <w:r w:rsidRPr="00891CEA">
        <w:rPr>
          <w:rFonts w:ascii="Times New Roman" w:hAnsi="Times New Roman" w:cs="Times New Roman"/>
          <w:sz w:val="20"/>
        </w:rPr>
        <w:t xml:space="preserve"> Multi-</w:t>
      </w:r>
      <w:r>
        <w:rPr>
          <w:rFonts w:ascii="Times New Roman" w:hAnsi="Times New Roman" w:cs="Times New Roman"/>
          <w:sz w:val="20"/>
        </w:rPr>
        <w:t>beam uplink transmission</w:t>
      </w:r>
      <w:r w:rsidRPr="00891CEA">
        <w:rPr>
          <w:rFonts w:ascii="Times New Roman" w:hAnsi="Times New Roman" w:cs="Times New Roman"/>
          <w:sz w:val="20"/>
        </w:rPr>
        <w:t xml:space="preserve"> </w:t>
      </w:r>
    </w:p>
    <w:p w14:paraId="5A92F630" w14:textId="77777777" w:rsidR="009F4D87" w:rsidRDefault="009F4D87" w:rsidP="009F4D87">
      <w:pPr>
        <w:contextualSpacing/>
        <w:jc w:val="both"/>
        <w:rPr>
          <w:rFonts w:ascii="Times New Roman" w:hAnsi="Times New Roman" w:cs="Times New Roman"/>
          <w:b/>
          <w:i/>
        </w:rPr>
      </w:pPr>
    </w:p>
    <w:p w14:paraId="73A555FC" w14:textId="2E2F338A" w:rsidR="000A5764" w:rsidRPr="00ED24B7" w:rsidRDefault="000A5764" w:rsidP="00FB64C7">
      <w:pPr>
        <w:pStyle w:val="Heading1"/>
        <w:contextualSpacing/>
      </w:pPr>
      <w:r w:rsidRPr="00ED24B7">
        <w:t>Conclusion</w:t>
      </w:r>
    </w:p>
    <w:p w14:paraId="6B54BFCC" w14:textId="503A1248" w:rsidR="003F32A4" w:rsidRDefault="00EA636D" w:rsidP="00FB64C7">
      <w:pPr>
        <w:spacing w:after="0"/>
        <w:ind w:firstLine="144"/>
        <w:contextualSpacing/>
        <w:jc w:val="both"/>
        <w:rPr>
          <w:rFonts w:ascii="Times New Roman" w:hAnsi="Times New Roman" w:cs="Times New Roman"/>
        </w:rPr>
      </w:pPr>
      <w:r w:rsidRPr="00550FC1">
        <w:rPr>
          <w:rFonts w:ascii="Times New Roman" w:hAnsi="Times New Roman" w:cs="Times New Roman"/>
        </w:rPr>
        <w:t xml:space="preserve">In this contribution, </w:t>
      </w:r>
      <w:r w:rsidR="002C7727" w:rsidRPr="002C7727">
        <w:rPr>
          <w:rFonts w:ascii="Times New Roman" w:hAnsi="Times New Roman" w:cs="Times New Roman"/>
        </w:rPr>
        <w:t>we share our views on three proposed options for consideration of L1-SINR measurement in Rel-16</w:t>
      </w:r>
      <w:r w:rsidR="002C7727">
        <w:rPr>
          <w:rFonts w:ascii="Times New Roman" w:hAnsi="Times New Roman" w:cs="Times New Roman"/>
        </w:rPr>
        <w:t xml:space="preserve">. </w:t>
      </w:r>
      <w:r w:rsidR="003F32A4">
        <w:rPr>
          <w:rFonts w:ascii="Times New Roman" w:hAnsi="Times New Roman" w:cs="Times New Roman"/>
        </w:rPr>
        <w:t xml:space="preserve">Based on the presented discussion, following </w:t>
      </w:r>
      <w:r>
        <w:rPr>
          <w:rFonts w:ascii="Times New Roman" w:hAnsi="Times New Roman" w:cs="Times New Roman"/>
        </w:rPr>
        <w:t xml:space="preserve">observations and </w:t>
      </w:r>
      <w:r w:rsidR="003F32A4">
        <w:rPr>
          <w:rFonts w:ascii="Times New Roman" w:hAnsi="Times New Roman" w:cs="Times New Roman"/>
        </w:rPr>
        <w:t>proposals are made;</w:t>
      </w:r>
    </w:p>
    <w:p w14:paraId="70F05510" w14:textId="77777777" w:rsidR="002C7727" w:rsidRDefault="002C7727" w:rsidP="002C7727">
      <w:pPr>
        <w:spacing w:after="0" w:line="276" w:lineRule="auto"/>
        <w:contextualSpacing/>
        <w:jc w:val="both"/>
        <w:rPr>
          <w:rFonts w:ascii="Times" w:eastAsia="Batang" w:hAnsi="Times" w:cs="Times New Roman"/>
          <w:b/>
          <w:i/>
          <w:lang w:val="en-GB"/>
        </w:rPr>
      </w:pPr>
    </w:p>
    <w:p w14:paraId="4EFC364E" w14:textId="23DA10B6" w:rsidR="002C7727" w:rsidRPr="00145582" w:rsidRDefault="002C7727" w:rsidP="002C772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Observation 1:</w:t>
      </w:r>
      <w:r w:rsidRPr="00145582">
        <w:rPr>
          <w:rFonts w:ascii="Times" w:eastAsia="Batang" w:hAnsi="Times" w:cs="Times New Roman"/>
          <w:i/>
          <w:lang w:val="en-GB"/>
        </w:rPr>
        <w:t xml:space="preserve"> </w:t>
      </w:r>
      <w:r>
        <w:rPr>
          <w:rFonts w:ascii="Times" w:eastAsia="Batang" w:hAnsi="Times" w:cs="Times New Roman"/>
          <w:i/>
          <w:lang w:val="en-GB"/>
        </w:rPr>
        <w:t xml:space="preserve">While ZP IMR may be adequate for background interference measurement, it is not </w:t>
      </w:r>
      <w:proofErr w:type="gramStart"/>
      <w:r>
        <w:rPr>
          <w:rFonts w:ascii="Times" w:eastAsia="Batang" w:hAnsi="Times" w:cs="Times New Roman"/>
          <w:i/>
          <w:lang w:val="en-GB"/>
        </w:rPr>
        <w:t>sufficient</w:t>
      </w:r>
      <w:proofErr w:type="gramEnd"/>
      <w:r>
        <w:rPr>
          <w:rFonts w:ascii="Times" w:eastAsia="Batang" w:hAnsi="Times" w:cs="Times New Roman"/>
          <w:i/>
          <w:lang w:val="en-GB"/>
        </w:rPr>
        <w:t xml:space="preserve"> for </w:t>
      </w:r>
      <w:r w:rsidRPr="009F4D87">
        <w:rPr>
          <w:rFonts w:ascii="Times" w:eastAsia="Batang" w:hAnsi="Times" w:cs="Times New Roman"/>
          <w:i/>
          <w:lang w:val="en-GB"/>
        </w:rPr>
        <w:t>inter-beam interference measurement</w:t>
      </w:r>
      <w:r>
        <w:rPr>
          <w:rFonts w:ascii="Times" w:eastAsia="Batang" w:hAnsi="Times" w:cs="Times New Roman"/>
          <w:i/>
          <w:lang w:val="en-GB"/>
        </w:rPr>
        <w:t>.</w:t>
      </w:r>
    </w:p>
    <w:p w14:paraId="78B45B91" w14:textId="77777777" w:rsidR="002C7727" w:rsidRDefault="002C7727" w:rsidP="002C7727">
      <w:pPr>
        <w:spacing w:after="0" w:line="276" w:lineRule="auto"/>
        <w:contextualSpacing/>
        <w:jc w:val="both"/>
        <w:rPr>
          <w:rFonts w:ascii="Times" w:eastAsia="Batang" w:hAnsi="Times" w:cs="Times New Roman"/>
          <w:b/>
          <w:i/>
          <w:lang w:val="en-GB"/>
        </w:rPr>
      </w:pPr>
    </w:p>
    <w:p w14:paraId="3A29D531" w14:textId="77777777" w:rsidR="002C7727" w:rsidRPr="00145582" w:rsidRDefault="002C7727" w:rsidP="002C772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lastRenderedPageBreak/>
        <w:t xml:space="preserve">Observation </w:t>
      </w:r>
      <w:r>
        <w:rPr>
          <w:rFonts w:ascii="Times" w:eastAsia="Batang" w:hAnsi="Times" w:cs="Times New Roman"/>
          <w:b/>
          <w:i/>
          <w:lang w:val="en-GB"/>
        </w:rPr>
        <w:t>2</w:t>
      </w:r>
      <w:r w:rsidRPr="00145582">
        <w:rPr>
          <w:rFonts w:ascii="Times" w:eastAsia="Batang" w:hAnsi="Times" w:cs="Times New Roman"/>
          <w:b/>
          <w:i/>
          <w:lang w:val="en-GB"/>
        </w:rPr>
        <w:t>:</w:t>
      </w:r>
      <w:r w:rsidRPr="00145582">
        <w:rPr>
          <w:rFonts w:ascii="Times" w:eastAsia="Batang" w:hAnsi="Times" w:cs="Times New Roman"/>
          <w:i/>
          <w:lang w:val="en-GB"/>
        </w:rPr>
        <w:t xml:space="preserve"> </w:t>
      </w:r>
      <w:r>
        <w:rPr>
          <w:rFonts w:ascii="Times" w:eastAsia="Batang" w:hAnsi="Times" w:cs="Times New Roman"/>
          <w:i/>
          <w:lang w:val="en-GB"/>
        </w:rPr>
        <w:t xml:space="preserve">The potential incurred complexity for </w:t>
      </w:r>
      <w:r w:rsidRPr="009F4D87">
        <w:rPr>
          <w:rFonts w:ascii="Times" w:eastAsia="Batang" w:hAnsi="Times" w:cs="Times New Roman"/>
          <w:i/>
          <w:lang w:val="en-GB"/>
        </w:rPr>
        <w:t xml:space="preserve">processing </w:t>
      </w:r>
      <w:r>
        <w:rPr>
          <w:rFonts w:ascii="Times" w:eastAsia="Batang" w:hAnsi="Times" w:cs="Times New Roman"/>
          <w:i/>
          <w:lang w:val="en-GB"/>
        </w:rPr>
        <w:t xml:space="preserve">of NZP IMR </w:t>
      </w:r>
      <w:r w:rsidRPr="009F4D87">
        <w:rPr>
          <w:rFonts w:ascii="Times" w:eastAsia="Batang" w:hAnsi="Times" w:cs="Times New Roman"/>
          <w:i/>
          <w:lang w:val="en-GB"/>
        </w:rPr>
        <w:t xml:space="preserve">is not significant, and it </w:t>
      </w:r>
      <w:r>
        <w:rPr>
          <w:rFonts w:ascii="Times" w:eastAsia="Batang" w:hAnsi="Times" w:cs="Times New Roman"/>
          <w:i/>
          <w:lang w:val="en-GB"/>
        </w:rPr>
        <w:t xml:space="preserve">can </w:t>
      </w:r>
      <w:r w:rsidRPr="009F4D87">
        <w:rPr>
          <w:rFonts w:ascii="Times" w:eastAsia="Batang" w:hAnsi="Times" w:cs="Times New Roman"/>
          <w:i/>
          <w:lang w:val="en-GB"/>
        </w:rPr>
        <w:t>be ignored.</w:t>
      </w:r>
    </w:p>
    <w:p w14:paraId="71E49B07" w14:textId="77777777" w:rsidR="002C7727" w:rsidRDefault="002C7727" w:rsidP="002C7727">
      <w:pPr>
        <w:spacing w:after="0"/>
        <w:contextualSpacing/>
        <w:jc w:val="both"/>
        <w:rPr>
          <w:rFonts w:ascii="Times New Roman" w:hAnsi="Times New Roman" w:cs="Times New Roman"/>
        </w:rPr>
      </w:pPr>
      <w:r>
        <w:rPr>
          <w:rFonts w:ascii="Times New Roman" w:hAnsi="Times New Roman" w:cs="Times New Roman"/>
        </w:rPr>
        <w:t xml:space="preserve"> </w:t>
      </w:r>
    </w:p>
    <w:p w14:paraId="5C5B0FB2" w14:textId="3708ABEE" w:rsidR="002C7727" w:rsidRPr="00145582" w:rsidRDefault="002C7727" w:rsidP="002C772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3</w:t>
      </w:r>
      <w:r w:rsidRPr="00145582">
        <w:rPr>
          <w:rFonts w:ascii="Times" w:eastAsia="Batang" w:hAnsi="Times" w:cs="Times New Roman"/>
          <w:b/>
          <w:i/>
          <w:lang w:val="en-GB"/>
        </w:rPr>
        <w:t>:</w:t>
      </w:r>
      <w:r w:rsidRPr="00145582">
        <w:rPr>
          <w:rFonts w:ascii="Times" w:eastAsia="Batang" w:hAnsi="Times" w:cs="Times New Roman"/>
          <w:i/>
          <w:lang w:val="en-GB"/>
        </w:rPr>
        <w:t xml:space="preserve"> </w:t>
      </w:r>
      <w:r>
        <w:rPr>
          <w:rFonts w:ascii="Times" w:eastAsia="Batang" w:hAnsi="Times" w:cs="Times New Roman"/>
          <w:i/>
          <w:lang w:val="en-GB"/>
        </w:rPr>
        <w:t xml:space="preserve">There is no clear indication whether ZP or NZP would be consistently more resource efficient. </w:t>
      </w:r>
    </w:p>
    <w:p w14:paraId="2C760CC3" w14:textId="77777777" w:rsidR="002C7727" w:rsidRPr="00145582" w:rsidRDefault="002C7727" w:rsidP="002C7727">
      <w:pPr>
        <w:spacing w:after="0"/>
        <w:ind w:firstLine="144"/>
        <w:contextualSpacing/>
        <w:jc w:val="both"/>
        <w:rPr>
          <w:rFonts w:ascii="Times" w:eastAsia="Batang" w:hAnsi="Times" w:cs="Times New Roman"/>
          <w:i/>
          <w:lang w:val="en-GB"/>
        </w:rPr>
      </w:pPr>
    </w:p>
    <w:p w14:paraId="01D106D9" w14:textId="77777777" w:rsidR="002C7727" w:rsidRPr="00145582" w:rsidRDefault="002C7727" w:rsidP="002C772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4</w:t>
      </w:r>
      <w:r w:rsidRPr="00145582">
        <w:rPr>
          <w:rFonts w:ascii="Times" w:eastAsia="Batang" w:hAnsi="Times" w:cs="Times New Roman"/>
          <w:b/>
          <w:i/>
          <w:lang w:val="en-GB"/>
        </w:rPr>
        <w:t>:</w:t>
      </w:r>
      <w:r w:rsidRPr="00145582">
        <w:rPr>
          <w:rFonts w:ascii="Times" w:eastAsia="Batang" w:hAnsi="Times" w:cs="Times New Roman"/>
          <w:i/>
          <w:lang w:val="en-GB"/>
        </w:rPr>
        <w:t xml:space="preserve"> </w:t>
      </w:r>
      <w:r>
        <w:rPr>
          <w:rFonts w:ascii="Times" w:eastAsia="Batang" w:hAnsi="Times" w:cs="Times New Roman"/>
          <w:i/>
          <w:lang w:val="en-GB"/>
        </w:rPr>
        <w:t>T</w:t>
      </w:r>
      <w:r w:rsidRPr="009F4D87">
        <w:rPr>
          <w:rFonts w:ascii="Times" w:eastAsia="Batang" w:hAnsi="Times" w:cs="Times New Roman"/>
          <w:i/>
          <w:lang w:val="en-GB"/>
        </w:rPr>
        <w:t xml:space="preserve">he existing NZP CSI-RS resource definition </w:t>
      </w:r>
      <w:r>
        <w:rPr>
          <w:rFonts w:ascii="Times" w:eastAsia="Batang" w:hAnsi="Times" w:cs="Times New Roman"/>
          <w:i/>
          <w:lang w:val="en-GB"/>
        </w:rPr>
        <w:t xml:space="preserve">and process </w:t>
      </w:r>
      <w:r w:rsidRPr="009F4D87">
        <w:rPr>
          <w:rFonts w:ascii="Times" w:eastAsia="Batang" w:hAnsi="Times" w:cs="Times New Roman"/>
          <w:i/>
          <w:lang w:val="en-GB"/>
        </w:rPr>
        <w:t>for channel measurement can be reused</w:t>
      </w:r>
      <w:r>
        <w:rPr>
          <w:rFonts w:ascii="Times" w:eastAsia="Batang" w:hAnsi="Times" w:cs="Times New Roman"/>
          <w:i/>
          <w:lang w:val="en-GB"/>
        </w:rPr>
        <w:t xml:space="preserve"> for NZP IMR.</w:t>
      </w:r>
    </w:p>
    <w:p w14:paraId="61DC9F42" w14:textId="77777777" w:rsidR="002C7727" w:rsidRDefault="002C7727" w:rsidP="002C7727">
      <w:pPr>
        <w:spacing w:after="0"/>
        <w:contextualSpacing/>
        <w:jc w:val="both"/>
        <w:rPr>
          <w:rFonts w:ascii="Times New Roman" w:hAnsi="Times New Roman" w:cs="Times New Roman"/>
        </w:rPr>
      </w:pPr>
    </w:p>
    <w:p w14:paraId="67D6951E" w14:textId="77777777" w:rsidR="002C7727" w:rsidRPr="00145582" w:rsidRDefault="002C7727" w:rsidP="002C7727">
      <w:pPr>
        <w:spacing w:after="0" w:line="276" w:lineRule="auto"/>
        <w:contextualSpacing/>
        <w:jc w:val="both"/>
        <w:rPr>
          <w:rFonts w:ascii="Times" w:eastAsia="Batang" w:hAnsi="Times" w:cs="Times New Roman"/>
          <w:i/>
          <w:lang w:val="en-GB"/>
        </w:rPr>
      </w:pPr>
      <w:r w:rsidRPr="00145582">
        <w:rPr>
          <w:rFonts w:ascii="Times" w:eastAsia="Batang" w:hAnsi="Times" w:cs="Times New Roman"/>
          <w:b/>
          <w:i/>
          <w:lang w:val="en-GB"/>
        </w:rPr>
        <w:t xml:space="preserve">Observation </w:t>
      </w:r>
      <w:r>
        <w:rPr>
          <w:rFonts w:ascii="Times" w:eastAsia="Batang" w:hAnsi="Times" w:cs="Times New Roman"/>
          <w:b/>
          <w:i/>
          <w:lang w:val="en-GB"/>
        </w:rPr>
        <w:t>5</w:t>
      </w:r>
      <w:r w:rsidRPr="00145582">
        <w:rPr>
          <w:rFonts w:ascii="Times" w:eastAsia="Batang" w:hAnsi="Times" w:cs="Times New Roman"/>
          <w:b/>
          <w:i/>
          <w:lang w:val="en-GB"/>
        </w:rPr>
        <w:t>:</w:t>
      </w:r>
      <w:r w:rsidRPr="00145582">
        <w:rPr>
          <w:rFonts w:ascii="Times" w:eastAsia="Batang" w:hAnsi="Times" w:cs="Times New Roman"/>
          <w:i/>
          <w:lang w:val="en-GB"/>
        </w:rPr>
        <w:t xml:space="preserve"> </w:t>
      </w:r>
      <w:r>
        <w:rPr>
          <w:rFonts w:ascii="Times" w:eastAsia="Batang" w:hAnsi="Times" w:cs="Times New Roman"/>
          <w:i/>
          <w:lang w:val="en-GB"/>
        </w:rPr>
        <w:t>An NZP IMR process can assist UE in selecting the proper beam and spatial filtering for MU-MIMO operation.</w:t>
      </w:r>
    </w:p>
    <w:p w14:paraId="2E23A08D" w14:textId="77777777" w:rsidR="002C7727" w:rsidRDefault="002C7727" w:rsidP="002C7727">
      <w:pPr>
        <w:spacing w:after="0"/>
        <w:contextualSpacing/>
        <w:jc w:val="both"/>
        <w:rPr>
          <w:rFonts w:ascii="Times New Roman" w:hAnsi="Times New Roman" w:cs="Times New Roman"/>
          <w:lang w:val="en-GB"/>
        </w:rPr>
      </w:pPr>
    </w:p>
    <w:p w14:paraId="532B8D53" w14:textId="77777777" w:rsidR="002C7727" w:rsidRPr="002C7727" w:rsidRDefault="002C7727" w:rsidP="002C7727">
      <w:pPr>
        <w:contextualSpacing/>
        <w:jc w:val="both"/>
        <w:rPr>
          <w:rFonts w:ascii="Times New Roman" w:hAnsi="Times New Roman" w:cs="Times New Roman"/>
          <w:i/>
          <w:sz w:val="20"/>
          <w:szCs w:val="18"/>
          <w:lang w:eastAsia="x-none"/>
        </w:rPr>
      </w:pPr>
      <w:r w:rsidRPr="00421036">
        <w:rPr>
          <w:rFonts w:ascii="Times New Roman" w:hAnsi="Times New Roman" w:cs="Times New Roman"/>
          <w:b/>
          <w:i/>
        </w:rPr>
        <w:t xml:space="preserve">Proposal </w:t>
      </w:r>
      <w:r>
        <w:rPr>
          <w:rFonts w:ascii="Times New Roman" w:hAnsi="Times New Roman" w:cs="Times New Roman"/>
          <w:b/>
          <w:i/>
        </w:rPr>
        <w:t>1</w:t>
      </w:r>
      <w:r w:rsidRPr="00421036">
        <w:rPr>
          <w:rFonts w:ascii="Times New Roman" w:hAnsi="Times New Roman" w:cs="Times New Roman"/>
          <w:b/>
          <w:i/>
        </w:rPr>
        <w:t>:</w:t>
      </w:r>
      <w:r>
        <w:rPr>
          <w:rFonts w:ascii="Times New Roman" w:hAnsi="Times New Roman" w:cs="Times New Roman"/>
          <w:i/>
        </w:rPr>
        <w:t xml:space="preserve"> </w:t>
      </w:r>
      <w:r w:rsidRPr="002C7727">
        <w:rPr>
          <w:rFonts w:ascii="Times New Roman" w:hAnsi="Times New Roman" w:cs="Times New Roman"/>
          <w:i/>
          <w:sz w:val="20"/>
          <w:szCs w:val="18"/>
          <w:lang w:eastAsia="x-none"/>
        </w:rPr>
        <w:t>L1-SINR based on ZP IMR only</w:t>
      </w:r>
      <w:r>
        <w:rPr>
          <w:rFonts w:ascii="Times New Roman" w:hAnsi="Times New Roman" w:cs="Times New Roman"/>
          <w:i/>
          <w:sz w:val="20"/>
          <w:szCs w:val="18"/>
          <w:lang w:eastAsia="x-none"/>
        </w:rPr>
        <w:t xml:space="preserve"> is not supported.</w:t>
      </w:r>
    </w:p>
    <w:p w14:paraId="49B7B5B9" w14:textId="77777777" w:rsidR="003F32A4" w:rsidRDefault="003F32A4" w:rsidP="00FB64C7">
      <w:pPr>
        <w:contextualSpacing/>
        <w:jc w:val="both"/>
        <w:rPr>
          <w:rFonts w:ascii="Times New Roman" w:hAnsi="Times New Roman" w:cs="Times New Roman"/>
          <w:i/>
        </w:rPr>
      </w:pPr>
    </w:p>
    <w:p w14:paraId="53DC85C7" w14:textId="77777777" w:rsidR="000A5764" w:rsidRPr="000A5764" w:rsidRDefault="000A5764" w:rsidP="00FB64C7">
      <w:pPr>
        <w:pStyle w:val="Heading1"/>
        <w:contextualSpacing/>
        <w:rPr>
          <w:rFonts w:ascii="Times New Roman" w:hAnsi="Times New Roman"/>
          <w:b/>
          <w:sz w:val="32"/>
          <w:lang w:val="en-US"/>
        </w:rPr>
      </w:pPr>
      <w:r w:rsidRPr="000A5764">
        <w:rPr>
          <w:rFonts w:ascii="Times New Roman" w:hAnsi="Times New Roman"/>
          <w:b/>
          <w:sz w:val="32"/>
          <w:lang w:val="en-US"/>
        </w:rPr>
        <w:t>References</w:t>
      </w:r>
    </w:p>
    <w:p w14:paraId="559F3ED1" w14:textId="065D4AFD" w:rsidR="00262729" w:rsidRDefault="00262729" w:rsidP="00FB64C7">
      <w:pPr>
        <w:pStyle w:val="Reference"/>
        <w:spacing w:after="0" w:line="276" w:lineRule="auto"/>
        <w:contextualSpacing/>
        <w:rPr>
          <w:rFonts w:ascii="Times" w:hAnsi="Times" w:cs="Times"/>
        </w:rPr>
      </w:pPr>
      <w:bookmarkStart w:id="6" w:name="_Ref506564916"/>
      <w:bookmarkStart w:id="7" w:name="_Ref513626055"/>
      <w:r w:rsidRPr="00775D8A">
        <w:rPr>
          <w:rFonts w:ascii="Times" w:hAnsi="Times" w:cs="Times"/>
        </w:rPr>
        <w:t xml:space="preserve">Chairman’s Notes, 3GPP TSG RAN WG1 Meeting </w:t>
      </w:r>
      <w:r>
        <w:rPr>
          <w:rFonts w:ascii="Times" w:hAnsi="Times" w:cs="Times"/>
        </w:rPr>
        <w:t>#96</w:t>
      </w:r>
      <w:r w:rsidR="00256D82">
        <w:rPr>
          <w:rFonts w:ascii="Times" w:hAnsi="Times" w:cs="Times"/>
        </w:rPr>
        <w:t>b</w:t>
      </w:r>
      <w:r w:rsidRPr="00775D8A">
        <w:rPr>
          <w:rFonts w:ascii="Times" w:hAnsi="Times" w:cs="Times"/>
        </w:rPr>
        <w:t xml:space="preserve">, </w:t>
      </w:r>
      <w:r w:rsidR="00256D82">
        <w:rPr>
          <w:rFonts w:ascii="Times" w:hAnsi="Times" w:cs="Times"/>
        </w:rPr>
        <w:t>Xi</w:t>
      </w:r>
      <w:r w:rsidR="00F00C63">
        <w:rPr>
          <w:rFonts w:ascii="Times" w:hAnsi="Times" w:cs="Times"/>
        </w:rPr>
        <w:t>’</w:t>
      </w:r>
      <w:r w:rsidR="00256D82">
        <w:rPr>
          <w:rFonts w:ascii="Times" w:hAnsi="Times" w:cs="Times"/>
        </w:rPr>
        <w:t>an</w:t>
      </w:r>
      <w:r>
        <w:rPr>
          <w:rFonts w:ascii="Times" w:hAnsi="Times" w:cs="Times"/>
        </w:rPr>
        <w:t xml:space="preserve">, </w:t>
      </w:r>
      <w:r w:rsidR="00256D82">
        <w:rPr>
          <w:rFonts w:ascii="Times" w:hAnsi="Times" w:cs="Times"/>
        </w:rPr>
        <w:t>China</w:t>
      </w:r>
      <w:r>
        <w:rPr>
          <w:rFonts w:ascii="Times" w:hAnsi="Times" w:cs="Times"/>
        </w:rPr>
        <w:t xml:space="preserve">, </w:t>
      </w:r>
      <w:r w:rsidR="00256D82">
        <w:rPr>
          <w:rFonts w:ascii="Times" w:hAnsi="Times" w:cs="Times"/>
        </w:rPr>
        <w:t>April</w:t>
      </w:r>
      <w:r>
        <w:rPr>
          <w:rFonts w:ascii="Times" w:hAnsi="Times" w:cs="Times"/>
        </w:rPr>
        <w:t xml:space="preserve"> 2019</w:t>
      </w:r>
    </w:p>
    <w:bookmarkEnd w:id="6"/>
    <w:bookmarkEnd w:id="7"/>
    <w:p w14:paraId="5DA66ABB" w14:textId="43F4B9BE" w:rsidR="00506001" w:rsidRPr="00506001" w:rsidRDefault="00506001" w:rsidP="00FB64C7">
      <w:pPr>
        <w:pStyle w:val="Reference"/>
        <w:contextualSpacing/>
        <w:rPr>
          <w:rFonts w:ascii="Times New Roman" w:hAnsi="Times New Roman" w:cs="Times New Roman"/>
        </w:rPr>
      </w:pPr>
      <w:r w:rsidRPr="00506001">
        <w:rPr>
          <w:rFonts w:ascii="Times New Roman" w:hAnsi="Times New Roman" w:cs="Times New Roman"/>
        </w:rPr>
        <w:t>TS 38.</w:t>
      </w:r>
      <w:r w:rsidR="00256D82">
        <w:rPr>
          <w:rFonts w:ascii="Times New Roman" w:hAnsi="Times New Roman" w:cs="Times New Roman"/>
        </w:rPr>
        <w:t>214</w:t>
      </w:r>
      <w:r w:rsidRPr="00506001">
        <w:rPr>
          <w:rFonts w:ascii="Times New Roman" w:hAnsi="Times New Roman" w:cs="Times New Roman"/>
        </w:rPr>
        <w:t xml:space="preserve">, 3GPP NR; </w:t>
      </w:r>
      <w:r w:rsidR="00256D82" w:rsidRPr="00256D82">
        <w:rPr>
          <w:rFonts w:ascii="Times New Roman" w:hAnsi="Times New Roman" w:cs="Times New Roman"/>
        </w:rPr>
        <w:t>Physical layer procedures for data</w:t>
      </w:r>
      <w:r w:rsidRPr="00506001">
        <w:rPr>
          <w:rFonts w:ascii="Times New Roman" w:hAnsi="Times New Roman" w:cs="Times New Roman"/>
        </w:rPr>
        <w:t>, Release 15</w:t>
      </w:r>
      <w:r>
        <w:rPr>
          <w:rFonts w:ascii="Times New Roman" w:hAnsi="Times New Roman" w:cs="Times New Roman"/>
        </w:rPr>
        <w:t>, 2018</w:t>
      </w:r>
    </w:p>
    <w:sectPr w:rsidR="00506001" w:rsidRPr="0050600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A7255" w14:textId="77777777" w:rsidR="004864A8" w:rsidRDefault="004864A8">
      <w:r>
        <w:separator/>
      </w:r>
    </w:p>
  </w:endnote>
  <w:endnote w:type="continuationSeparator" w:id="0">
    <w:p w14:paraId="42D7E2F7" w14:textId="77777777" w:rsidR="004864A8" w:rsidRDefault="004864A8">
      <w:r>
        <w:continuationSeparator/>
      </w:r>
    </w:p>
  </w:endnote>
  <w:endnote w:type="continuationNotice" w:id="1">
    <w:p w14:paraId="5CADC1A0" w14:textId="77777777" w:rsidR="004864A8" w:rsidRDefault="00486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2D23E" w14:textId="77777777" w:rsidR="004864A8" w:rsidRDefault="004864A8">
      <w:r>
        <w:separator/>
      </w:r>
    </w:p>
  </w:footnote>
  <w:footnote w:type="continuationSeparator" w:id="0">
    <w:p w14:paraId="3E8CDABF" w14:textId="77777777" w:rsidR="004864A8" w:rsidRDefault="004864A8">
      <w:r>
        <w:continuationSeparator/>
      </w:r>
    </w:p>
  </w:footnote>
  <w:footnote w:type="continuationNotice" w:id="1">
    <w:p w14:paraId="6174986E" w14:textId="77777777" w:rsidR="004864A8" w:rsidRDefault="004864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DE5E08"/>
    <w:multiLevelType w:val="hybridMultilevel"/>
    <w:tmpl w:val="48C2B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23D23"/>
    <w:multiLevelType w:val="hybridMultilevel"/>
    <w:tmpl w:val="B4C0D6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808EE"/>
    <w:multiLevelType w:val="hybridMultilevel"/>
    <w:tmpl w:val="AC805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1204E7"/>
    <w:multiLevelType w:val="hybridMultilevel"/>
    <w:tmpl w:val="A51A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87DD1"/>
    <w:multiLevelType w:val="hybridMultilevel"/>
    <w:tmpl w:val="3DB00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9"/>
  </w:num>
  <w:num w:numId="4">
    <w:abstractNumId w:val="20"/>
  </w:num>
  <w:num w:numId="5">
    <w:abstractNumId w:val="14"/>
  </w:num>
  <w:num w:numId="6">
    <w:abstractNumId w:val="21"/>
  </w:num>
  <w:num w:numId="7">
    <w:abstractNumId w:val="25"/>
  </w:num>
  <w:num w:numId="8">
    <w:abstractNumId w:val="15"/>
  </w:num>
  <w:num w:numId="9">
    <w:abstractNumId w:val="36"/>
  </w:num>
  <w:num w:numId="10">
    <w:abstractNumId w:val="7"/>
  </w:num>
  <w:num w:numId="11">
    <w:abstractNumId w:val="4"/>
  </w:num>
  <w:num w:numId="12">
    <w:abstractNumId w:val="22"/>
  </w:num>
  <w:num w:numId="13">
    <w:abstractNumId w:val="30"/>
  </w:num>
  <w:num w:numId="14">
    <w:abstractNumId w:val="6"/>
  </w:num>
  <w:num w:numId="15">
    <w:abstractNumId w:val="0"/>
  </w:num>
  <w:num w:numId="16">
    <w:abstractNumId w:val="29"/>
  </w:num>
  <w:num w:numId="17">
    <w:abstractNumId w:val="0"/>
  </w:num>
  <w:num w:numId="18">
    <w:abstractNumId w:val="17"/>
  </w:num>
  <w:num w:numId="19">
    <w:abstractNumId w:val="28"/>
  </w:num>
  <w:num w:numId="20">
    <w:abstractNumId w:val="0"/>
  </w:num>
  <w:num w:numId="21">
    <w:abstractNumId w:val="24"/>
  </w:num>
  <w:num w:numId="22">
    <w:abstractNumId w:val="10"/>
  </w:num>
  <w:num w:numId="23">
    <w:abstractNumId w:val="9"/>
  </w:num>
  <w:num w:numId="24">
    <w:abstractNumId w:val="11"/>
  </w:num>
  <w:num w:numId="25">
    <w:abstractNumId w:val="33"/>
  </w:num>
  <w:num w:numId="26">
    <w:abstractNumId w:val="5"/>
  </w:num>
  <w:num w:numId="27">
    <w:abstractNumId w:val="11"/>
  </w:num>
  <w:num w:numId="28">
    <w:abstractNumId w:val="8"/>
  </w:num>
  <w:num w:numId="29">
    <w:abstractNumId w:val="11"/>
  </w:num>
  <w:num w:numId="30">
    <w:abstractNumId w:val="3"/>
  </w:num>
  <w:num w:numId="31">
    <w:abstractNumId w:val="1"/>
  </w:num>
  <w:num w:numId="32">
    <w:abstractNumId w:val="12"/>
  </w:num>
  <w:num w:numId="33">
    <w:abstractNumId w:val="12"/>
  </w:num>
  <w:num w:numId="34">
    <w:abstractNumId w:val="27"/>
  </w:num>
  <w:num w:numId="35">
    <w:abstractNumId w:val="32"/>
  </w:num>
  <w:num w:numId="36">
    <w:abstractNumId w:val="0"/>
  </w:num>
  <w:num w:numId="37">
    <w:abstractNumId w:val="0"/>
  </w:num>
  <w:num w:numId="38">
    <w:abstractNumId w:val="0"/>
  </w:num>
  <w:num w:numId="39">
    <w:abstractNumId w:val="0"/>
  </w:num>
  <w:num w:numId="40">
    <w:abstractNumId w:val="0"/>
  </w:num>
  <w:num w:numId="41">
    <w:abstractNumId w:val="18"/>
  </w:num>
  <w:num w:numId="42">
    <w:abstractNumId w:val="35"/>
  </w:num>
  <w:num w:numId="43">
    <w:abstractNumId w:val="13"/>
  </w:num>
  <w:num w:numId="44">
    <w:abstractNumId w:val="34"/>
  </w:num>
  <w:num w:numId="45">
    <w:abstractNumId w:val="16"/>
  </w:num>
  <w:num w:numId="46">
    <w:abstractNumId w:val="26"/>
  </w:num>
  <w:num w:numId="47">
    <w:abstractNumId w:val="31"/>
  </w:num>
  <w:num w:numId="4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0CEB"/>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466"/>
    <w:rsid w:val="0001694D"/>
    <w:rsid w:val="00017074"/>
    <w:rsid w:val="000179B3"/>
    <w:rsid w:val="000208E4"/>
    <w:rsid w:val="00021143"/>
    <w:rsid w:val="00022522"/>
    <w:rsid w:val="00022C6C"/>
    <w:rsid w:val="00023233"/>
    <w:rsid w:val="00023292"/>
    <w:rsid w:val="000232A1"/>
    <w:rsid w:val="000244A8"/>
    <w:rsid w:val="00024F2F"/>
    <w:rsid w:val="00025050"/>
    <w:rsid w:val="0002564D"/>
    <w:rsid w:val="00025D5F"/>
    <w:rsid w:val="00025ECA"/>
    <w:rsid w:val="00026309"/>
    <w:rsid w:val="000264A6"/>
    <w:rsid w:val="00026CB5"/>
    <w:rsid w:val="00026E30"/>
    <w:rsid w:val="00027641"/>
    <w:rsid w:val="00027DEF"/>
    <w:rsid w:val="00030C64"/>
    <w:rsid w:val="00031297"/>
    <w:rsid w:val="00031598"/>
    <w:rsid w:val="000325B8"/>
    <w:rsid w:val="00033351"/>
    <w:rsid w:val="00033B17"/>
    <w:rsid w:val="0003410A"/>
    <w:rsid w:val="00034C15"/>
    <w:rsid w:val="00035EA8"/>
    <w:rsid w:val="00035F74"/>
    <w:rsid w:val="00036BA1"/>
    <w:rsid w:val="000405A0"/>
    <w:rsid w:val="000405FA"/>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633E"/>
    <w:rsid w:val="00050717"/>
    <w:rsid w:val="00050D83"/>
    <w:rsid w:val="00050E2C"/>
    <w:rsid w:val="000511FA"/>
    <w:rsid w:val="00051961"/>
    <w:rsid w:val="00052194"/>
    <w:rsid w:val="0005264F"/>
    <w:rsid w:val="00052A07"/>
    <w:rsid w:val="000534E3"/>
    <w:rsid w:val="00053756"/>
    <w:rsid w:val="00053C47"/>
    <w:rsid w:val="00053E9E"/>
    <w:rsid w:val="00054303"/>
    <w:rsid w:val="00054815"/>
    <w:rsid w:val="00054EE4"/>
    <w:rsid w:val="00055378"/>
    <w:rsid w:val="00055BA6"/>
    <w:rsid w:val="00055E34"/>
    <w:rsid w:val="0005606A"/>
    <w:rsid w:val="00056718"/>
    <w:rsid w:val="00056A67"/>
    <w:rsid w:val="00056F02"/>
    <w:rsid w:val="00056FD0"/>
    <w:rsid w:val="00057117"/>
    <w:rsid w:val="000571B8"/>
    <w:rsid w:val="0005757D"/>
    <w:rsid w:val="000575ED"/>
    <w:rsid w:val="000604D2"/>
    <w:rsid w:val="000616E7"/>
    <w:rsid w:val="00061740"/>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62F"/>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F78"/>
    <w:rsid w:val="00081AE6"/>
    <w:rsid w:val="00082135"/>
    <w:rsid w:val="00083BE4"/>
    <w:rsid w:val="00084741"/>
    <w:rsid w:val="00085543"/>
    <w:rsid w:val="000855EB"/>
    <w:rsid w:val="00085A01"/>
    <w:rsid w:val="00085B52"/>
    <w:rsid w:val="00085E11"/>
    <w:rsid w:val="000862B6"/>
    <w:rsid w:val="000866F2"/>
    <w:rsid w:val="00086902"/>
    <w:rsid w:val="00086A43"/>
    <w:rsid w:val="00087567"/>
    <w:rsid w:val="00087645"/>
    <w:rsid w:val="0008785D"/>
    <w:rsid w:val="0009009F"/>
    <w:rsid w:val="00090AF4"/>
    <w:rsid w:val="00090D19"/>
    <w:rsid w:val="00091557"/>
    <w:rsid w:val="000919AD"/>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18"/>
    <w:rsid w:val="000A1B7B"/>
    <w:rsid w:val="000A22F2"/>
    <w:rsid w:val="000A2538"/>
    <w:rsid w:val="000A3063"/>
    <w:rsid w:val="000A447B"/>
    <w:rsid w:val="000A56F2"/>
    <w:rsid w:val="000A5764"/>
    <w:rsid w:val="000A72CC"/>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6F4"/>
    <w:rsid w:val="000C3794"/>
    <w:rsid w:val="000C4CC4"/>
    <w:rsid w:val="000C501B"/>
    <w:rsid w:val="000C50FA"/>
    <w:rsid w:val="000C64E6"/>
    <w:rsid w:val="000C6F9D"/>
    <w:rsid w:val="000D0A64"/>
    <w:rsid w:val="000D0D07"/>
    <w:rsid w:val="000D162D"/>
    <w:rsid w:val="000D2F50"/>
    <w:rsid w:val="000D2F63"/>
    <w:rsid w:val="000D2FB2"/>
    <w:rsid w:val="000D329C"/>
    <w:rsid w:val="000D43C7"/>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C0"/>
    <w:rsid w:val="000F1AE1"/>
    <w:rsid w:val="000F3BE9"/>
    <w:rsid w:val="000F3F6C"/>
    <w:rsid w:val="000F4ED8"/>
    <w:rsid w:val="000F4F9E"/>
    <w:rsid w:val="000F528A"/>
    <w:rsid w:val="000F5397"/>
    <w:rsid w:val="000F557E"/>
    <w:rsid w:val="000F5AB7"/>
    <w:rsid w:val="000F5D31"/>
    <w:rsid w:val="000F68BA"/>
    <w:rsid w:val="000F6DF3"/>
    <w:rsid w:val="000F6F49"/>
    <w:rsid w:val="000F78D2"/>
    <w:rsid w:val="001005FF"/>
    <w:rsid w:val="00100770"/>
    <w:rsid w:val="0010105B"/>
    <w:rsid w:val="00101244"/>
    <w:rsid w:val="00101BCC"/>
    <w:rsid w:val="0010203E"/>
    <w:rsid w:val="00102BB7"/>
    <w:rsid w:val="00103174"/>
    <w:rsid w:val="00103851"/>
    <w:rsid w:val="00103ADA"/>
    <w:rsid w:val="001045CB"/>
    <w:rsid w:val="001048B7"/>
    <w:rsid w:val="00104A7C"/>
    <w:rsid w:val="00105DB4"/>
    <w:rsid w:val="00105E18"/>
    <w:rsid w:val="00106117"/>
    <w:rsid w:val="001062FB"/>
    <w:rsid w:val="001063E6"/>
    <w:rsid w:val="00106B59"/>
    <w:rsid w:val="001070B9"/>
    <w:rsid w:val="00110112"/>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268"/>
    <w:rsid w:val="0011747E"/>
    <w:rsid w:val="00117AE6"/>
    <w:rsid w:val="00117CEA"/>
    <w:rsid w:val="00117D13"/>
    <w:rsid w:val="001203FC"/>
    <w:rsid w:val="00120AC6"/>
    <w:rsid w:val="00120AD0"/>
    <w:rsid w:val="0012186F"/>
    <w:rsid w:val="0012189E"/>
    <w:rsid w:val="001218CE"/>
    <w:rsid w:val="001219F5"/>
    <w:rsid w:val="00121A20"/>
    <w:rsid w:val="00121D09"/>
    <w:rsid w:val="0012246A"/>
    <w:rsid w:val="00123CA8"/>
    <w:rsid w:val="00123D2C"/>
    <w:rsid w:val="001248FC"/>
    <w:rsid w:val="00124901"/>
    <w:rsid w:val="00125448"/>
    <w:rsid w:val="001259A1"/>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554"/>
    <w:rsid w:val="001346FA"/>
    <w:rsid w:val="00135140"/>
    <w:rsid w:val="00135169"/>
    <w:rsid w:val="00135218"/>
    <w:rsid w:val="00135252"/>
    <w:rsid w:val="0013526B"/>
    <w:rsid w:val="00135394"/>
    <w:rsid w:val="0013555F"/>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96"/>
    <w:rsid w:val="00143E76"/>
    <w:rsid w:val="001440F0"/>
    <w:rsid w:val="001445CE"/>
    <w:rsid w:val="00144726"/>
    <w:rsid w:val="001447B7"/>
    <w:rsid w:val="00145582"/>
    <w:rsid w:val="00145B01"/>
    <w:rsid w:val="001465F4"/>
    <w:rsid w:val="00146904"/>
    <w:rsid w:val="00146964"/>
    <w:rsid w:val="00146989"/>
    <w:rsid w:val="00147BDE"/>
    <w:rsid w:val="00147F15"/>
    <w:rsid w:val="001503F5"/>
    <w:rsid w:val="001506B3"/>
    <w:rsid w:val="00150C1E"/>
    <w:rsid w:val="001510DF"/>
    <w:rsid w:val="001513AF"/>
    <w:rsid w:val="0015190F"/>
    <w:rsid w:val="00151E23"/>
    <w:rsid w:val="001523B7"/>
    <w:rsid w:val="001526E0"/>
    <w:rsid w:val="00153B76"/>
    <w:rsid w:val="00154220"/>
    <w:rsid w:val="001543FC"/>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03E0"/>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77BA7"/>
    <w:rsid w:val="00180304"/>
    <w:rsid w:val="00180325"/>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59"/>
    <w:rsid w:val="001A1986"/>
    <w:rsid w:val="001A1987"/>
    <w:rsid w:val="001A1B58"/>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B74"/>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034"/>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4C"/>
    <w:rsid w:val="001D67BB"/>
    <w:rsid w:val="001D6D53"/>
    <w:rsid w:val="001D783F"/>
    <w:rsid w:val="001D79A1"/>
    <w:rsid w:val="001D7A02"/>
    <w:rsid w:val="001D7BF9"/>
    <w:rsid w:val="001E018C"/>
    <w:rsid w:val="001E0427"/>
    <w:rsid w:val="001E0B68"/>
    <w:rsid w:val="001E0E46"/>
    <w:rsid w:val="001E217E"/>
    <w:rsid w:val="001E23E4"/>
    <w:rsid w:val="001E2AD7"/>
    <w:rsid w:val="001E3EEE"/>
    <w:rsid w:val="001E3F06"/>
    <w:rsid w:val="001E58E2"/>
    <w:rsid w:val="001E5F35"/>
    <w:rsid w:val="001E7AED"/>
    <w:rsid w:val="001E7B81"/>
    <w:rsid w:val="001F0B56"/>
    <w:rsid w:val="001F0CCF"/>
    <w:rsid w:val="001F12F4"/>
    <w:rsid w:val="001F2F31"/>
    <w:rsid w:val="001F36C3"/>
    <w:rsid w:val="001F3916"/>
    <w:rsid w:val="001F3CF8"/>
    <w:rsid w:val="001F4037"/>
    <w:rsid w:val="001F4676"/>
    <w:rsid w:val="001F54C5"/>
    <w:rsid w:val="001F5B50"/>
    <w:rsid w:val="001F5BD4"/>
    <w:rsid w:val="001F6110"/>
    <w:rsid w:val="001F61DB"/>
    <w:rsid w:val="001F662C"/>
    <w:rsid w:val="001F7074"/>
    <w:rsid w:val="001F7A85"/>
    <w:rsid w:val="00200490"/>
    <w:rsid w:val="002009A4"/>
    <w:rsid w:val="00201F3A"/>
    <w:rsid w:val="00202976"/>
    <w:rsid w:val="0020327F"/>
    <w:rsid w:val="00203A34"/>
    <w:rsid w:val="00203F96"/>
    <w:rsid w:val="002041BF"/>
    <w:rsid w:val="00204831"/>
    <w:rsid w:val="00204E32"/>
    <w:rsid w:val="002050C4"/>
    <w:rsid w:val="0020640E"/>
    <w:rsid w:val="002069B2"/>
    <w:rsid w:val="00207B9A"/>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251"/>
    <w:rsid w:val="00216540"/>
    <w:rsid w:val="00216558"/>
    <w:rsid w:val="00216742"/>
    <w:rsid w:val="00217082"/>
    <w:rsid w:val="002179C2"/>
    <w:rsid w:val="00220495"/>
    <w:rsid w:val="00220600"/>
    <w:rsid w:val="00220782"/>
    <w:rsid w:val="00220819"/>
    <w:rsid w:val="00220EAB"/>
    <w:rsid w:val="00221404"/>
    <w:rsid w:val="00221E53"/>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48A"/>
    <w:rsid w:val="00230765"/>
    <w:rsid w:val="00230BDB"/>
    <w:rsid w:val="00231470"/>
    <w:rsid w:val="0023156D"/>
    <w:rsid w:val="002319E4"/>
    <w:rsid w:val="002320DA"/>
    <w:rsid w:val="00232491"/>
    <w:rsid w:val="00233167"/>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3EE"/>
    <w:rsid w:val="0024566A"/>
    <w:rsid w:val="00245766"/>
    <w:rsid w:val="002458EB"/>
    <w:rsid w:val="002462D0"/>
    <w:rsid w:val="00246594"/>
    <w:rsid w:val="002468B7"/>
    <w:rsid w:val="00247114"/>
    <w:rsid w:val="0024729C"/>
    <w:rsid w:val="002502F9"/>
    <w:rsid w:val="00251316"/>
    <w:rsid w:val="00251615"/>
    <w:rsid w:val="002518B0"/>
    <w:rsid w:val="00251B4A"/>
    <w:rsid w:val="00251DE3"/>
    <w:rsid w:val="0025243C"/>
    <w:rsid w:val="00252933"/>
    <w:rsid w:val="002536A0"/>
    <w:rsid w:val="0025412A"/>
    <w:rsid w:val="00254CB9"/>
    <w:rsid w:val="0025555E"/>
    <w:rsid w:val="00255D36"/>
    <w:rsid w:val="00256D82"/>
    <w:rsid w:val="00257543"/>
    <w:rsid w:val="002577E6"/>
    <w:rsid w:val="00257B2B"/>
    <w:rsid w:val="00260656"/>
    <w:rsid w:val="00260A05"/>
    <w:rsid w:val="00261782"/>
    <w:rsid w:val="002617E7"/>
    <w:rsid w:val="00261A3A"/>
    <w:rsid w:val="00262298"/>
    <w:rsid w:val="00262729"/>
    <w:rsid w:val="00262A43"/>
    <w:rsid w:val="00262A45"/>
    <w:rsid w:val="002637AE"/>
    <w:rsid w:val="00264189"/>
    <w:rsid w:val="00264228"/>
    <w:rsid w:val="00264334"/>
    <w:rsid w:val="0026473E"/>
    <w:rsid w:val="00265521"/>
    <w:rsid w:val="00265C81"/>
    <w:rsid w:val="00265D11"/>
    <w:rsid w:val="00266214"/>
    <w:rsid w:val="002666F0"/>
    <w:rsid w:val="00266CC2"/>
    <w:rsid w:val="00267A3C"/>
    <w:rsid w:val="00267C83"/>
    <w:rsid w:val="0027144F"/>
    <w:rsid w:val="00271799"/>
    <w:rsid w:val="00271A63"/>
    <w:rsid w:val="00271F3A"/>
    <w:rsid w:val="00273278"/>
    <w:rsid w:val="002737F4"/>
    <w:rsid w:val="00273D70"/>
    <w:rsid w:val="00273E0E"/>
    <w:rsid w:val="00273E84"/>
    <w:rsid w:val="00274BB8"/>
    <w:rsid w:val="00274C41"/>
    <w:rsid w:val="00274DFF"/>
    <w:rsid w:val="002759FB"/>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C8A"/>
    <w:rsid w:val="00295FCF"/>
    <w:rsid w:val="00296227"/>
    <w:rsid w:val="00296314"/>
    <w:rsid w:val="00296675"/>
    <w:rsid w:val="00296F44"/>
    <w:rsid w:val="0029777D"/>
    <w:rsid w:val="002A055E"/>
    <w:rsid w:val="002A1733"/>
    <w:rsid w:val="002A1BD8"/>
    <w:rsid w:val="002A1D4E"/>
    <w:rsid w:val="002A1F3F"/>
    <w:rsid w:val="002A2107"/>
    <w:rsid w:val="002A2499"/>
    <w:rsid w:val="002A2869"/>
    <w:rsid w:val="002A2B92"/>
    <w:rsid w:val="002A3257"/>
    <w:rsid w:val="002A37EE"/>
    <w:rsid w:val="002A39E1"/>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727"/>
    <w:rsid w:val="002C7B5D"/>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092"/>
    <w:rsid w:val="002E0B37"/>
    <w:rsid w:val="002E0B70"/>
    <w:rsid w:val="002E0BEF"/>
    <w:rsid w:val="002E17F2"/>
    <w:rsid w:val="002E1D24"/>
    <w:rsid w:val="002E2639"/>
    <w:rsid w:val="002E2A11"/>
    <w:rsid w:val="002E2B4D"/>
    <w:rsid w:val="002E2C57"/>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8E3"/>
    <w:rsid w:val="00300A39"/>
    <w:rsid w:val="003018E3"/>
    <w:rsid w:val="00301BDB"/>
    <w:rsid w:val="00301CE6"/>
    <w:rsid w:val="003024D5"/>
    <w:rsid w:val="00302569"/>
    <w:rsid w:val="0030256B"/>
    <w:rsid w:val="00302D11"/>
    <w:rsid w:val="003038EC"/>
    <w:rsid w:val="003049A6"/>
    <w:rsid w:val="0030501F"/>
    <w:rsid w:val="00305444"/>
    <w:rsid w:val="003060F8"/>
    <w:rsid w:val="0030704D"/>
    <w:rsid w:val="0030752E"/>
    <w:rsid w:val="00307A42"/>
    <w:rsid w:val="00307A45"/>
    <w:rsid w:val="00307BA1"/>
    <w:rsid w:val="00310B88"/>
    <w:rsid w:val="00311702"/>
    <w:rsid w:val="003118BF"/>
    <w:rsid w:val="00311E82"/>
    <w:rsid w:val="003124BA"/>
    <w:rsid w:val="00312C0A"/>
    <w:rsid w:val="00313534"/>
    <w:rsid w:val="00313FD6"/>
    <w:rsid w:val="003143BD"/>
    <w:rsid w:val="00315304"/>
    <w:rsid w:val="003153C1"/>
    <w:rsid w:val="003157C8"/>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A9F"/>
    <w:rsid w:val="00334D0C"/>
    <w:rsid w:val="0033520D"/>
    <w:rsid w:val="00335858"/>
    <w:rsid w:val="00336BDA"/>
    <w:rsid w:val="00336ECE"/>
    <w:rsid w:val="00337135"/>
    <w:rsid w:val="00337565"/>
    <w:rsid w:val="00340CA8"/>
    <w:rsid w:val="0034106C"/>
    <w:rsid w:val="0034166C"/>
    <w:rsid w:val="003419A8"/>
    <w:rsid w:val="00342403"/>
    <w:rsid w:val="00342BD7"/>
    <w:rsid w:val="00343C63"/>
    <w:rsid w:val="00343CA5"/>
    <w:rsid w:val="0034447A"/>
    <w:rsid w:val="00346DB5"/>
    <w:rsid w:val="00347574"/>
    <w:rsid w:val="003477B1"/>
    <w:rsid w:val="003479F3"/>
    <w:rsid w:val="00347DB6"/>
    <w:rsid w:val="00347E7F"/>
    <w:rsid w:val="0035020E"/>
    <w:rsid w:val="0035065C"/>
    <w:rsid w:val="003507E3"/>
    <w:rsid w:val="00350CAB"/>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1DF3"/>
    <w:rsid w:val="003626B8"/>
    <w:rsid w:val="00362F2B"/>
    <w:rsid w:val="003636D2"/>
    <w:rsid w:val="00363773"/>
    <w:rsid w:val="003649A8"/>
    <w:rsid w:val="00364BC8"/>
    <w:rsid w:val="00364BF8"/>
    <w:rsid w:val="00364E62"/>
    <w:rsid w:val="00364F51"/>
    <w:rsid w:val="00365071"/>
    <w:rsid w:val="00365477"/>
    <w:rsid w:val="0036558A"/>
    <w:rsid w:val="00365A4B"/>
    <w:rsid w:val="00365BF7"/>
    <w:rsid w:val="00365ED8"/>
    <w:rsid w:val="00366A27"/>
    <w:rsid w:val="00366A3C"/>
    <w:rsid w:val="00366E87"/>
    <w:rsid w:val="0036722D"/>
    <w:rsid w:val="003673AE"/>
    <w:rsid w:val="00367B02"/>
    <w:rsid w:val="00367DA6"/>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AF6"/>
    <w:rsid w:val="00385BF0"/>
    <w:rsid w:val="00385D03"/>
    <w:rsid w:val="003861C1"/>
    <w:rsid w:val="00386578"/>
    <w:rsid w:val="00386747"/>
    <w:rsid w:val="00386B80"/>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0C4"/>
    <w:rsid w:val="00397568"/>
    <w:rsid w:val="00397827"/>
    <w:rsid w:val="003978A8"/>
    <w:rsid w:val="003A0DAE"/>
    <w:rsid w:val="003A1479"/>
    <w:rsid w:val="003A21A8"/>
    <w:rsid w:val="003A2207"/>
    <w:rsid w:val="003A2223"/>
    <w:rsid w:val="003A2257"/>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0E5D"/>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EAF"/>
    <w:rsid w:val="003B7FE5"/>
    <w:rsid w:val="003C0D50"/>
    <w:rsid w:val="003C11C8"/>
    <w:rsid w:val="003C12B9"/>
    <w:rsid w:val="003C1CA4"/>
    <w:rsid w:val="003C22BF"/>
    <w:rsid w:val="003C2352"/>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24FF"/>
    <w:rsid w:val="003D345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0D91"/>
    <w:rsid w:val="003E104F"/>
    <w:rsid w:val="003E128F"/>
    <w:rsid w:val="003E14A6"/>
    <w:rsid w:val="003E15FA"/>
    <w:rsid w:val="003E15FB"/>
    <w:rsid w:val="003E16CC"/>
    <w:rsid w:val="003E179A"/>
    <w:rsid w:val="003E17D6"/>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2A4"/>
    <w:rsid w:val="003F370E"/>
    <w:rsid w:val="003F4036"/>
    <w:rsid w:val="003F42C6"/>
    <w:rsid w:val="003F4A38"/>
    <w:rsid w:val="003F4A65"/>
    <w:rsid w:val="003F4B0D"/>
    <w:rsid w:val="003F56D3"/>
    <w:rsid w:val="003F5B82"/>
    <w:rsid w:val="003F5CA0"/>
    <w:rsid w:val="003F5DCE"/>
    <w:rsid w:val="003F614D"/>
    <w:rsid w:val="003F6392"/>
    <w:rsid w:val="003F6BBE"/>
    <w:rsid w:val="003F77C3"/>
    <w:rsid w:val="004000E8"/>
    <w:rsid w:val="00400525"/>
    <w:rsid w:val="00400804"/>
    <w:rsid w:val="004008B0"/>
    <w:rsid w:val="00402353"/>
    <w:rsid w:val="0040255D"/>
    <w:rsid w:val="004028A6"/>
    <w:rsid w:val="00402E2B"/>
    <w:rsid w:val="00403C08"/>
    <w:rsid w:val="00403E0D"/>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4FD8"/>
    <w:rsid w:val="004156F7"/>
    <w:rsid w:val="00415E8A"/>
    <w:rsid w:val="004162B4"/>
    <w:rsid w:val="00416312"/>
    <w:rsid w:val="00416DDF"/>
    <w:rsid w:val="00416EC3"/>
    <w:rsid w:val="00420230"/>
    <w:rsid w:val="00420A99"/>
    <w:rsid w:val="00421036"/>
    <w:rsid w:val="00421105"/>
    <w:rsid w:val="00421616"/>
    <w:rsid w:val="0042167F"/>
    <w:rsid w:val="00421F66"/>
    <w:rsid w:val="00422D12"/>
    <w:rsid w:val="004234DB"/>
    <w:rsid w:val="004234E7"/>
    <w:rsid w:val="00423A90"/>
    <w:rsid w:val="004242F4"/>
    <w:rsid w:val="00424A05"/>
    <w:rsid w:val="00424BCB"/>
    <w:rsid w:val="004251E3"/>
    <w:rsid w:val="00425A2C"/>
    <w:rsid w:val="00425A2E"/>
    <w:rsid w:val="00425B68"/>
    <w:rsid w:val="0042614B"/>
    <w:rsid w:val="00426910"/>
    <w:rsid w:val="00426A23"/>
    <w:rsid w:val="00426ADD"/>
    <w:rsid w:val="00427248"/>
    <w:rsid w:val="00427772"/>
    <w:rsid w:val="00427C93"/>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CE8"/>
    <w:rsid w:val="00452864"/>
    <w:rsid w:val="00452CAC"/>
    <w:rsid w:val="00452F76"/>
    <w:rsid w:val="00453191"/>
    <w:rsid w:val="0045334A"/>
    <w:rsid w:val="00453413"/>
    <w:rsid w:val="00453980"/>
    <w:rsid w:val="00454371"/>
    <w:rsid w:val="004545AE"/>
    <w:rsid w:val="00454687"/>
    <w:rsid w:val="00454A7D"/>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07A"/>
    <w:rsid w:val="0047271B"/>
    <w:rsid w:val="00472CF7"/>
    <w:rsid w:val="00472FB6"/>
    <w:rsid w:val="004734D0"/>
    <w:rsid w:val="004736E4"/>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769"/>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4A8"/>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1E3"/>
    <w:rsid w:val="004A4A51"/>
    <w:rsid w:val="004A5256"/>
    <w:rsid w:val="004A574C"/>
    <w:rsid w:val="004A614C"/>
    <w:rsid w:val="004A65BF"/>
    <w:rsid w:val="004A7D0F"/>
    <w:rsid w:val="004B02BE"/>
    <w:rsid w:val="004B0331"/>
    <w:rsid w:val="004B0802"/>
    <w:rsid w:val="004B0840"/>
    <w:rsid w:val="004B0924"/>
    <w:rsid w:val="004B09DB"/>
    <w:rsid w:val="004B0BE0"/>
    <w:rsid w:val="004B1049"/>
    <w:rsid w:val="004B1CFE"/>
    <w:rsid w:val="004B1DB8"/>
    <w:rsid w:val="004B2532"/>
    <w:rsid w:val="004B2F6C"/>
    <w:rsid w:val="004B3B1F"/>
    <w:rsid w:val="004B42E9"/>
    <w:rsid w:val="004B43FF"/>
    <w:rsid w:val="004B4459"/>
    <w:rsid w:val="004B44CE"/>
    <w:rsid w:val="004B4593"/>
    <w:rsid w:val="004B51C5"/>
    <w:rsid w:val="004B5D51"/>
    <w:rsid w:val="004B5F9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2F7"/>
    <w:rsid w:val="004C77F7"/>
    <w:rsid w:val="004D048D"/>
    <w:rsid w:val="004D06BB"/>
    <w:rsid w:val="004D2254"/>
    <w:rsid w:val="004D22B0"/>
    <w:rsid w:val="004D36B1"/>
    <w:rsid w:val="004D3C15"/>
    <w:rsid w:val="004D4CF5"/>
    <w:rsid w:val="004D5720"/>
    <w:rsid w:val="004D594B"/>
    <w:rsid w:val="004D6C54"/>
    <w:rsid w:val="004D6E88"/>
    <w:rsid w:val="004D7EBD"/>
    <w:rsid w:val="004E0449"/>
    <w:rsid w:val="004E0AFB"/>
    <w:rsid w:val="004E0BC3"/>
    <w:rsid w:val="004E11E7"/>
    <w:rsid w:val="004E1513"/>
    <w:rsid w:val="004E165C"/>
    <w:rsid w:val="004E1680"/>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91"/>
    <w:rsid w:val="004E6C03"/>
    <w:rsid w:val="004E76F4"/>
    <w:rsid w:val="004E7873"/>
    <w:rsid w:val="004E7987"/>
    <w:rsid w:val="004E7EB2"/>
    <w:rsid w:val="004F0030"/>
    <w:rsid w:val="004F0445"/>
    <w:rsid w:val="004F0A81"/>
    <w:rsid w:val="004F0B6C"/>
    <w:rsid w:val="004F0CDC"/>
    <w:rsid w:val="004F19EB"/>
    <w:rsid w:val="004F2078"/>
    <w:rsid w:val="004F27D0"/>
    <w:rsid w:val="004F30B7"/>
    <w:rsid w:val="004F473C"/>
    <w:rsid w:val="004F4DA3"/>
    <w:rsid w:val="004F53E9"/>
    <w:rsid w:val="004F5E5C"/>
    <w:rsid w:val="004F631B"/>
    <w:rsid w:val="004F6322"/>
    <w:rsid w:val="004F659D"/>
    <w:rsid w:val="004F66A7"/>
    <w:rsid w:val="004F735E"/>
    <w:rsid w:val="00500B52"/>
    <w:rsid w:val="005011FB"/>
    <w:rsid w:val="0050268E"/>
    <w:rsid w:val="0050318E"/>
    <w:rsid w:val="00504512"/>
    <w:rsid w:val="00504D78"/>
    <w:rsid w:val="00506001"/>
    <w:rsid w:val="00506089"/>
    <w:rsid w:val="00506557"/>
    <w:rsid w:val="0050677A"/>
    <w:rsid w:val="00506849"/>
    <w:rsid w:val="00506D5C"/>
    <w:rsid w:val="00507194"/>
    <w:rsid w:val="005104E2"/>
    <w:rsid w:val="005108D8"/>
    <w:rsid w:val="00511392"/>
    <w:rsid w:val="005116F9"/>
    <w:rsid w:val="00511AE3"/>
    <w:rsid w:val="00511B0B"/>
    <w:rsid w:val="00511BE0"/>
    <w:rsid w:val="00512181"/>
    <w:rsid w:val="0051249C"/>
    <w:rsid w:val="00512811"/>
    <w:rsid w:val="00512EB8"/>
    <w:rsid w:val="00513BF4"/>
    <w:rsid w:val="00514531"/>
    <w:rsid w:val="005146A4"/>
    <w:rsid w:val="005153A7"/>
    <w:rsid w:val="0051769E"/>
    <w:rsid w:val="00517FD4"/>
    <w:rsid w:val="0052014D"/>
    <w:rsid w:val="00520C99"/>
    <w:rsid w:val="005219CF"/>
    <w:rsid w:val="00521F91"/>
    <w:rsid w:val="00522170"/>
    <w:rsid w:val="00522857"/>
    <w:rsid w:val="005234AA"/>
    <w:rsid w:val="005251B0"/>
    <w:rsid w:val="00525884"/>
    <w:rsid w:val="00525A40"/>
    <w:rsid w:val="005266DD"/>
    <w:rsid w:val="00527D68"/>
    <w:rsid w:val="00530333"/>
    <w:rsid w:val="00530D7E"/>
    <w:rsid w:val="00531331"/>
    <w:rsid w:val="00532044"/>
    <w:rsid w:val="00532A25"/>
    <w:rsid w:val="00532FF7"/>
    <w:rsid w:val="00533C5F"/>
    <w:rsid w:val="00534AE0"/>
    <w:rsid w:val="00534B59"/>
    <w:rsid w:val="00534D24"/>
    <w:rsid w:val="00535499"/>
    <w:rsid w:val="00535666"/>
    <w:rsid w:val="00536759"/>
    <w:rsid w:val="00536A64"/>
    <w:rsid w:val="00536B97"/>
    <w:rsid w:val="00536DF7"/>
    <w:rsid w:val="00537C62"/>
    <w:rsid w:val="00537DB8"/>
    <w:rsid w:val="005408C3"/>
    <w:rsid w:val="00541033"/>
    <w:rsid w:val="00541159"/>
    <w:rsid w:val="005419AC"/>
    <w:rsid w:val="0054206F"/>
    <w:rsid w:val="00542D12"/>
    <w:rsid w:val="00543B3A"/>
    <w:rsid w:val="00543E1E"/>
    <w:rsid w:val="00544751"/>
    <w:rsid w:val="00544AC8"/>
    <w:rsid w:val="00545011"/>
    <w:rsid w:val="00545325"/>
    <w:rsid w:val="005455FC"/>
    <w:rsid w:val="00545796"/>
    <w:rsid w:val="00545C5F"/>
    <w:rsid w:val="0054634A"/>
    <w:rsid w:val="005464F6"/>
    <w:rsid w:val="005465A6"/>
    <w:rsid w:val="00546970"/>
    <w:rsid w:val="00546D33"/>
    <w:rsid w:val="00546F3E"/>
    <w:rsid w:val="00547601"/>
    <w:rsid w:val="00547FF5"/>
    <w:rsid w:val="00550C78"/>
    <w:rsid w:val="00550FC1"/>
    <w:rsid w:val="00551810"/>
    <w:rsid w:val="00551861"/>
    <w:rsid w:val="0055259D"/>
    <w:rsid w:val="00553F34"/>
    <w:rsid w:val="00554164"/>
    <w:rsid w:val="0055446D"/>
    <w:rsid w:val="00554606"/>
    <w:rsid w:val="00554D82"/>
    <w:rsid w:val="00554D8B"/>
    <w:rsid w:val="00554E19"/>
    <w:rsid w:val="00555048"/>
    <w:rsid w:val="0055688F"/>
    <w:rsid w:val="005574AF"/>
    <w:rsid w:val="005577C0"/>
    <w:rsid w:val="00560C31"/>
    <w:rsid w:val="0056121F"/>
    <w:rsid w:val="00561E3F"/>
    <w:rsid w:val="005635E6"/>
    <w:rsid w:val="00563ABE"/>
    <w:rsid w:val="00563BB8"/>
    <w:rsid w:val="00563D67"/>
    <w:rsid w:val="005644B2"/>
    <w:rsid w:val="005647E4"/>
    <w:rsid w:val="00564FBF"/>
    <w:rsid w:val="00565DED"/>
    <w:rsid w:val="00566557"/>
    <w:rsid w:val="005666FA"/>
    <w:rsid w:val="00566EC0"/>
    <w:rsid w:val="0056778C"/>
    <w:rsid w:val="00567B39"/>
    <w:rsid w:val="00567D95"/>
    <w:rsid w:val="005700F8"/>
    <w:rsid w:val="005704BB"/>
    <w:rsid w:val="00570632"/>
    <w:rsid w:val="00570D73"/>
    <w:rsid w:val="00571474"/>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607"/>
    <w:rsid w:val="00576734"/>
    <w:rsid w:val="00576784"/>
    <w:rsid w:val="0057702F"/>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B2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C8A"/>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C85"/>
    <w:rsid w:val="005B0E9B"/>
    <w:rsid w:val="005B0EED"/>
    <w:rsid w:val="005B11A3"/>
    <w:rsid w:val="005B35BD"/>
    <w:rsid w:val="005B35D7"/>
    <w:rsid w:val="005B392A"/>
    <w:rsid w:val="005B3AA3"/>
    <w:rsid w:val="005B3B9F"/>
    <w:rsid w:val="005B4074"/>
    <w:rsid w:val="005B4C4E"/>
    <w:rsid w:val="005B4F4D"/>
    <w:rsid w:val="005B5493"/>
    <w:rsid w:val="005B5511"/>
    <w:rsid w:val="005B576D"/>
    <w:rsid w:val="005B5D9C"/>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1ACD"/>
    <w:rsid w:val="005D28DF"/>
    <w:rsid w:val="005D2D53"/>
    <w:rsid w:val="005D32AE"/>
    <w:rsid w:val="005D4AB0"/>
    <w:rsid w:val="005D4D09"/>
    <w:rsid w:val="005D532B"/>
    <w:rsid w:val="005D53C3"/>
    <w:rsid w:val="005D623C"/>
    <w:rsid w:val="005D69BE"/>
    <w:rsid w:val="005D7271"/>
    <w:rsid w:val="005D7A1B"/>
    <w:rsid w:val="005D7B61"/>
    <w:rsid w:val="005D7C82"/>
    <w:rsid w:val="005D7ED3"/>
    <w:rsid w:val="005E0C50"/>
    <w:rsid w:val="005E0C55"/>
    <w:rsid w:val="005E18FE"/>
    <w:rsid w:val="005E2B50"/>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7A"/>
    <w:rsid w:val="00602EF6"/>
    <w:rsid w:val="00603A84"/>
    <w:rsid w:val="00604F14"/>
    <w:rsid w:val="00605289"/>
    <w:rsid w:val="00605346"/>
    <w:rsid w:val="006059C5"/>
    <w:rsid w:val="00606ECD"/>
    <w:rsid w:val="006072FF"/>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A70"/>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AE"/>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25E"/>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D8D"/>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B03"/>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698"/>
    <w:rsid w:val="006A46FB"/>
    <w:rsid w:val="006A4957"/>
    <w:rsid w:val="006A52D5"/>
    <w:rsid w:val="006A5382"/>
    <w:rsid w:val="006A586C"/>
    <w:rsid w:val="006A5E28"/>
    <w:rsid w:val="006A613C"/>
    <w:rsid w:val="006A6555"/>
    <w:rsid w:val="006A6789"/>
    <w:rsid w:val="006A697B"/>
    <w:rsid w:val="006A7320"/>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1073"/>
    <w:rsid w:val="006C29D7"/>
    <w:rsid w:val="006C2D02"/>
    <w:rsid w:val="006C32F5"/>
    <w:rsid w:val="006C385B"/>
    <w:rsid w:val="006C3BFD"/>
    <w:rsid w:val="006C405C"/>
    <w:rsid w:val="006C4E5C"/>
    <w:rsid w:val="006C545C"/>
    <w:rsid w:val="006C5592"/>
    <w:rsid w:val="006C58DF"/>
    <w:rsid w:val="006C59FF"/>
    <w:rsid w:val="006C5B25"/>
    <w:rsid w:val="006C5EC9"/>
    <w:rsid w:val="006C6059"/>
    <w:rsid w:val="006C65D0"/>
    <w:rsid w:val="006C7522"/>
    <w:rsid w:val="006D0AF4"/>
    <w:rsid w:val="006D0EF3"/>
    <w:rsid w:val="006D139D"/>
    <w:rsid w:val="006D1544"/>
    <w:rsid w:val="006D20DC"/>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188"/>
    <w:rsid w:val="006E6DFE"/>
    <w:rsid w:val="006E6E5E"/>
    <w:rsid w:val="006E7D3B"/>
    <w:rsid w:val="006F028F"/>
    <w:rsid w:val="006F0CF9"/>
    <w:rsid w:val="006F0D29"/>
    <w:rsid w:val="006F0E91"/>
    <w:rsid w:val="006F1B70"/>
    <w:rsid w:val="006F2504"/>
    <w:rsid w:val="006F341D"/>
    <w:rsid w:val="006F34C2"/>
    <w:rsid w:val="006F361F"/>
    <w:rsid w:val="006F3B3A"/>
    <w:rsid w:val="006F43CD"/>
    <w:rsid w:val="006F487D"/>
    <w:rsid w:val="006F4FB3"/>
    <w:rsid w:val="006F519D"/>
    <w:rsid w:val="006F58D4"/>
    <w:rsid w:val="006F5C9A"/>
    <w:rsid w:val="006F5CAA"/>
    <w:rsid w:val="006F6BF5"/>
    <w:rsid w:val="006F71DC"/>
    <w:rsid w:val="006F7485"/>
    <w:rsid w:val="006F796C"/>
    <w:rsid w:val="006F7B5A"/>
    <w:rsid w:val="006F7BC8"/>
    <w:rsid w:val="00700142"/>
    <w:rsid w:val="007002E9"/>
    <w:rsid w:val="00700998"/>
    <w:rsid w:val="00701012"/>
    <w:rsid w:val="007013F1"/>
    <w:rsid w:val="00701A05"/>
    <w:rsid w:val="00701ACB"/>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5EE6"/>
    <w:rsid w:val="0071600C"/>
    <w:rsid w:val="007161DA"/>
    <w:rsid w:val="007163B5"/>
    <w:rsid w:val="00716424"/>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06E"/>
    <w:rsid w:val="0073190B"/>
    <w:rsid w:val="00731A6F"/>
    <w:rsid w:val="00731F6D"/>
    <w:rsid w:val="007323F5"/>
    <w:rsid w:val="007326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1A9"/>
    <w:rsid w:val="007445A0"/>
    <w:rsid w:val="007446AB"/>
    <w:rsid w:val="007451E7"/>
    <w:rsid w:val="0074524B"/>
    <w:rsid w:val="0074545D"/>
    <w:rsid w:val="007461D8"/>
    <w:rsid w:val="00746608"/>
    <w:rsid w:val="00746CE2"/>
    <w:rsid w:val="00746EAC"/>
    <w:rsid w:val="00746F16"/>
    <w:rsid w:val="007471D5"/>
    <w:rsid w:val="0074720B"/>
    <w:rsid w:val="007474A3"/>
    <w:rsid w:val="00747D8B"/>
    <w:rsid w:val="00747EB0"/>
    <w:rsid w:val="00751228"/>
    <w:rsid w:val="00752C50"/>
    <w:rsid w:val="007537DB"/>
    <w:rsid w:val="00753C68"/>
    <w:rsid w:val="007540AD"/>
    <w:rsid w:val="007543CB"/>
    <w:rsid w:val="00755EC7"/>
    <w:rsid w:val="00756F2A"/>
    <w:rsid w:val="007571E1"/>
    <w:rsid w:val="007575D7"/>
    <w:rsid w:val="00757F5E"/>
    <w:rsid w:val="007602E4"/>
    <w:rsid w:val="007604B2"/>
    <w:rsid w:val="00760C05"/>
    <w:rsid w:val="00760C87"/>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1FB7"/>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73D"/>
    <w:rsid w:val="00794BA7"/>
    <w:rsid w:val="00794C40"/>
    <w:rsid w:val="00795094"/>
    <w:rsid w:val="007957B1"/>
    <w:rsid w:val="00795C92"/>
    <w:rsid w:val="00796512"/>
    <w:rsid w:val="00797AFF"/>
    <w:rsid w:val="00797D03"/>
    <w:rsid w:val="007A0313"/>
    <w:rsid w:val="007A0E6E"/>
    <w:rsid w:val="007A18BD"/>
    <w:rsid w:val="007A1CB3"/>
    <w:rsid w:val="007A23F2"/>
    <w:rsid w:val="007A2553"/>
    <w:rsid w:val="007A27AD"/>
    <w:rsid w:val="007A306F"/>
    <w:rsid w:val="007A3B92"/>
    <w:rsid w:val="007A43A6"/>
    <w:rsid w:val="007A57A2"/>
    <w:rsid w:val="007A58A6"/>
    <w:rsid w:val="007A5EED"/>
    <w:rsid w:val="007A61D2"/>
    <w:rsid w:val="007A6261"/>
    <w:rsid w:val="007A6495"/>
    <w:rsid w:val="007A64AE"/>
    <w:rsid w:val="007A666F"/>
    <w:rsid w:val="007A6F2F"/>
    <w:rsid w:val="007A7053"/>
    <w:rsid w:val="007B080A"/>
    <w:rsid w:val="007B17DD"/>
    <w:rsid w:val="007B1B62"/>
    <w:rsid w:val="007B25F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1AA9"/>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C7866"/>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18EE"/>
    <w:rsid w:val="007E252D"/>
    <w:rsid w:val="007E2FA0"/>
    <w:rsid w:val="007E3EF5"/>
    <w:rsid w:val="007E4610"/>
    <w:rsid w:val="007E4715"/>
    <w:rsid w:val="007E4D98"/>
    <w:rsid w:val="007E4E18"/>
    <w:rsid w:val="007E505B"/>
    <w:rsid w:val="007E52A3"/>
    <w:rsid w:val="007E533C"/>
    <w:rsid w:val="007E53BD"/>
    <w:rsid w:val="007E5AC5"/>
    <w:rsid w:val="007E6B8F"/>
    <w:rsid w:val="007E7091"/>
    <w:rsid w:val="007E7475"/>
    <w:rsid w:val="007F0B9C"/>
    <w:rsid w:val="007F12B6"/>
    <w:rsid w:val="007F142E"/>
    <w:rsid w:val="007F1726"/>
    <w:rsid w:val="007F1FEA"/>
    <w:rsid w:val="007F2363"/>
    <w:rsid w:val="007F2D64"/>
    <w:rsid w:val="007F38FE"/>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3A3"/>
    <w:rsid w:val="008044C1"/>
    <w:rsid w:val="00805143"/>
    <w:rsid w:val="008052C1"/>
    <w:rsid w:val="00805927"/>
    <w:rsid w:val="0080605F"/>
    <w:rsid w:val="00806384"/>
    <w:rsid w:val="00807786"/>
    <w:rsid w:val="00807BFF"/>
    <w:rsid w:val="008101B0"/>
    <w:rsid w:val="008103DD"/>
    <w:rsid w:val="00810508"/>
    <w:rsid w:val="008115C7"/>
    <w:rsid w:val="00811E9D"/>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643A"/>
    <w:rsid w:val="00817196"/>
    <w:rsid w:val="0081757C"/>
    <w:rsid w:val="00820715"/>
    <w:rsid w:val="00820911"/>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61D"/>
    <w:rsid w:val="00827CAB"/>
    <w:rsid w:val="00827D6F"/>
    <w:rsid w:val="00830677"/>
    <w:rsid w:val="00830E87"/>
    <w:rsid w:val="0083207E"/>
    <w:rsid w:val="008326C1"/>
    <w:rsid w:val="008328DA"/>
    <w:rsid w:val="0083391C"/>
    <w:rsid w:val="00833938"/>
    <w:rsid w:val="00834C82"/>
    <w:rsid w:val="0083565C"/>
    <w:rsid w:val="00835837"/>
    <w:rsid w:val="00836FB4"/>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4F0B"/>
    <w:rsid w:val="0085639A"/>
    <w:rsid w:val="00856476"/>
    <w:rsid w:val="0085648F"/>
    <w:rsid w:val="008568F5"/>
    <w:rsid w:val="00856911"/>
    <w:rsid w:val="008569B3"/>
    <w:rsid w:val="00856BBF"/>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C32"/>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B3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922"/>
    <w:rsid w:val="00891CEA"/>
    <w:rsid w:val="00891DA1"/>
    <w:rsid w:val="00892CFF"/>
    <w:rsid w:val="0089347C"/>
    <w:rsid w:val="00893E80"/>
    <w:rsid w:val="0089415D"/>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3E18"/>
    <w:rsid w:val="008A4275"/>
    <w:rsid w:val="008A44B8"/>
    <w:rsid w:val="008A4796"/>
    <w:rsid w:val="008A47F6"/>
    <w:rsid w:val="008A4944"/>
    <w:rsid w:val="008A4C51"/>
    <w:rsid w:val="008A4E29"/>
    <w:rsid w:val="008A4F62"/>
    <w:rsid w:val="008A51A8"/>
    <w:rsid w:val="008A547F"/>
    <w:rsid w:val="008A54C7"/>
    <w:rsid w:val="008A58A4"/>
    <w:rsid w:val="008A618B"/>
    <w:rsid w:val="008A620C"/>
    <w:rsid w:val="008A646C"/>
    <w:rsid w:val="008A6A59"/>
    <w:rsid w:val="008A6CDA"/>
    <w:rsid w:val="008A76D3"/>
    <w:rsid w:val="008A77D8"/>
    <w:rsid w:val="008B0483"/>
    <w:rsid w:val="008B0B0D"/>
    <w:rsid w:val="008B120C"/>
    <w:rsid w:val="008B2932"/>
    <w:rsid w:val="008B45A3"/>
    <w:rsid w:val="008B4630"/>
    <w:rsid w:val="008B4D4B"/>
    <w:rsid w:val="008B5156"/>
    <w:rsid w:val="008B51A0"/>
    <w:rsid w:val="008B592A"/>
    <w:rsid w:val="008B5D1A"/>
    <w:rsid w:val="008B6194"/>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67F"/>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DF6"/>
    <w:rsid w:val="008E4E82"/>
    <w:rsid w:val="008E543D"/>
    <w:rsid w:val="008E548A"/>
    <w:rsid w:val="008E54CF"/>
    <w:rsid w:val="008E561F"/>
    <w:rsid w:val="008E5E7C"/>
    <w:rsid w:val="008E61F0"/>
    <w:rsid w:val="008E6321"/>
    <w:rsid w:val="008E64C2"/>
    <w:rsid w:val="008E6D79"/>
    <w:rsid w:val="008E6E06"/>
    <w:rsid w:val="008E6E68"/>
    <w:rsid w:val="008E715E"/>
    <w:rsid w:val="008E7326"/>
    <w:rsid w:val="008E75BD"/>
    <w:rsid w:val="008E781E"/>
    <w:rsid w:val="008E7821"/>
    <w:rsid w:val="008E7ABB"/>
    <w:rsid w:val="008F0A25"/>
    <w:rsid w:val="008F13F8"/>
    <w:rsid w:val="008F197A"/>
    <w:rsid w:val="008F19BC"/>
    <w:rsid w:val="008F1EAB"/>
    <w:rsid w:val="008F205C"/>
    <w:rsid w:val="008F33DC"/>
    <w:rsid w:val="008F37D2"/>
    <w:rsid w:val="008F4050"/>
    <w:rsid w:val="008F46EC"/>
    <w:rsid w:val="008F477F"/>
    <w:rsid w:val="008F53D0"/>
    <w:rsid w:val="008F6075"/>
    <w:rsid w:val="008F63CD"/>
    <w:rsid w:val="008F6BDC"/>
    <w:rsid w:val="008F6F19"/>
    <w:rsid w:val="008F7390"/>
    <w:rsid w:val="00900789"/>
    <w:rsid w:val="00900CA0"/>
    <w:rsid w:val="0090151D"/>
    <w:rsid w:val="009015A5"/>
    <w:rsid w:val="00902491"/>
    <w:rsid w:val="00902BDA"/>
    <w:rsid w:val="00902E62"/>
    <w:rsid w:val="0090336B"/>
    <w:rsid w:val="00903880"/>
    <w:rsid w:val="00903937"/>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730"/>
    <w:rsid w:val="00911DFB"/>
    <w:rsid w:val="009121B5"/>
    <w:rsid w:val="009125E0"/>
    <w:rsid w:val="00912976"/>
    <w:rsid w:val="009132C6"/>
    <w:rsid w:val="009134DC"/>
    <w:rsid w:val="0091386C"/>
    <w:rsid w:val="009139D9"/>
    <w:rsid w:val="00913A43"/>
    <w:rsid w:val="00913C79"/>
    <w:rsid w:val="00913D7D"/>
    <w:rsid w:val="00914233"/>
    <w:rsid w:val="009148D2"/>
    <w:rsid w:val="00914AD8"/>
    <w:rsid w:val="00914BC0"/>
    <w:rsid w:val="00914BCA"/>
    <w:rsid w:val="00914CC7"/>
    <w:rsid w:val="009154CF"/>
    <w:rsid w:val="009155B4"/>
    <w:rsid w:val="00916079"/>
    <w:rsid w:val="009164BD"/>
    <w:rsid w:val="0091691E"/>
    <w:rsid w:val="00916FCC"/>
    <w:rsid w:val="00917191"/>
    <w:rsid w:val="00917956"/>
    <w:rsid w:val="00917CE9"/>
    <w:rsid w:val="00917E2D"/>
    <w:rsid w:val="0092027E"/>
    <w:rsid w:val="00920359"/>
    <w:rsid w:val="009209EA"/>
    <w:rsid w:val="00920BF2"/>
    <w:rsid w:val="0092137F"/>
    <w:rsid w:val="00922010"/>
    <w:rsid w:val="00922060"/>
    <w:rsid w:val="0092265D"/>
    <w:rsid w:val="009226F0"/>
    <w:rsid w:val="0092270D"/>
    <w:rsid w:val="0092272E"/>
    <w:rsid w:val="00922BFE"/>
    <w:rsid w:val="00922DB8"/>
    <w:rsid w:val="00922E04"/>
    <w:rsid w:val="009230FA"/>
    <w:rsid w:val="009237EC"/>
    <w:rsid w:val="00923BD4"/>
    <w:rsid w:val="0092533B"/>
    <w:rsid w:val="0092560F"/>
    <w:rsid w:val="00925846"/>
    <w:rsid w:val="00925878"/>
    <w:rsid w:val="00925CBD"/>
    <w:rsid w:val="00927AAE"/>
    <w:rsid w:val="00927FE2"/>
    <w:rsid w:val="00931BD9"/>
    <w:rsid w:val="00932130"/>
    <w:rsid w:val="00932952"/>
    <w:rsid w:val="009331E0"/>
    <w:rsid w:val="00933367"/>
    <w:rsid w:val="00933E80"/>
    <w:rsid w:val="00934396"/>
    <w:rsid w:val="0093496E"/>
    <w:rsid w:val="009349BB"/>
    <w:rsid w:val="00935002"/>
    <w:rsid w:val="00935A7F"/>
    <w:rsid w:val="00936949"/>
    <w:rsid w:val="00937473"/>
    <w:rsid w:val="00940C00"/>
    <w:rsid w:val="00940D61"/>
    <w:rsid w:val="0094160F"/>
    <w:rsid w:val="00941636"/>
    <w:rsid w:val="00942743"/>
    <w:rsid w:val="00942AEB"/>
    <w:rsid w:val="00942D57"/>
    <w:rsid w:val="009433F1"/>
    <w:rsid w:val="009436AF"/>
    <w:rsid w:val="00943742"/>
    <w:rsid w:val="00943A35"/>
    <w:rsid w:val="0094403B"/>
    <w:rsid w:val="00944A5E"/>
    <w:rsid w:val="0094503B"/>
    <w:rsid w:val="009455CF"/>
    <w:rsid w:val="00945630"/>
    <w:rsid w:val="00945865"/>
    <w:rsid w:val="009458D8"/>
    <w:rsid w:val="00945C05"/>
    <w:rsid w:val="00946815"/>
    <w:rsid w:val="00946945"/>
    <w:rsid w:val="00947713"/>
    <w:rsid w:val="0094782B"/>
    <w:rsid w:val="00947CC8"/>
    <w:rsid w:val="00947D62"/>
    <w:rsid w:val="0095092C"/>
    <w:rsid w:val="00950DE7"/>
    <w:rsid w:val="00951A64"/>
    <w:rsid w:val="00951FE9"/>
    <w:rsid w:val="009522E3"/>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13E"/>
    <w:rsid w:val="009724E4"/>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35F"/>
    <w:rsid w:val="00983521"/>
    <w:rsid w:val="009835A1"/>
    <w:rsid w:val="0098409D"/>
    <w:rsid w:val="009840D2"/>
    <w:rsid w:val="009842FC"/>
    <w:rsid w:val="00984738"/>
    <w:rsid w:val="00984E9E"/>
    <w:rsid w:val="00985253"/>
    <w:rsid w:val="009853B3"/>
    <w:rsid w:val="00985796"/>
    <w:rsid w:val="00986635"/>
    <w:rsid w:val="009866A1"/>
    <w:rsid w:val="00986B3C"/>
    <w:rsid w:val="0098707D"/>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13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0E1"/>
    <w:rsid w:val="009B3104"/>
    <w:rsid w:val="009B396D"/>
    <w:rsid w:val="009B3AC2"/>
    <w:rsid w:val="009B3BD4"/>
    <w:rsid w:val="009B4103"/>
    <w:rsid w:val="009B44CE"/>
    <w:rsid w:val="009B45BC"/>
    <w:rsid w:val="009B4A4D"/>
    <w:rsid w:val="009B4DF4"/>
    <w:rsid w:val="009B4E5C"/>
    <w:rsid w:val="009B564E"/>
    <w:rsid w:val="009B61CC"/>
    <w:rsid w:val="009B63E2"/>
    <w:rsid w:val="009B6662"/>
    <w:rsid w:val="009B6871"/>
    <w:rsid w:val="009B6AB7"/>
    <w:rsid w:val="009B6F63"/>
    <w:rsid w:val="009B6F97"/>
    <w:rsid w:val="009B7AA5"/>
    <w:rsid w:val="009B7ADC"/>
    <w:rsid w:val="009B7B75"/>
    <w:rsid w:val="009B7E87"/>
    <w:rsid w:val="009C0587"/>
    <w:rsid w:val="009C205A"/>
    <w:rsid w:val="009C273D"/>
    <w:rsid w:val="009C2BC5"/>
    <w:rsid w:val="009C2DAB"/>
    <w:rsid w:val="009C30B2"/>
    <w:rsid w:val="009C3F50"/>
    <w:rsid w:val="009C403E"/>
    <w:rsid w:val="009C41BE"/>
    <w:rsid w:val="009C4923"/>
    <w:rsid w:val="009C5410"/>
    <w:rsid w:val="009C5948"/>
    <w:rsid w:val="009C5A31"/>
    <w:rsid w:val="009C62EF"/>
    <w:rsid w:val="009C666E"/>
    <w:rsid w:val="009C6698"/>
    <w:rsid w:val="009C6B1E"/>
    <w:rsid w:val="009C742A"/>
    <w:rsid w:val="009C7657"/>
    <w:rsid w:val="009C78AC"/>
    <w:rsid w:val="009C7A75"/>
    <w:rsid w:val="009D0EC1"/>
    <w:rsid w:val="009D111B"/>
    <w:rsid w:val="009D1829"/>
    <w:rsid w:val="009D2044"/>
    <w:rsid w:val="009D2ACB"/>
    <w:rsid w:val="009D2C39"/>
    <w:rsid w:val="009D34E4"/>
    <w:rsid w:val="009D378A"/>
    <w:rsid w:val="009D492B"/>
    <w:rsid w:val="009D4D49"/>
    <w:rsid w:val="009D4F5A"/>
    <w:rsid w:val="009D4FF0"/>
    <w:rsid w:val="009D5262"/>
    <w:rsid w:val="009D5BB6"/>
    <w:rsid w:val="009D62ED"/>
    <w:rsid w:val="009D6641"/>
    <w:rsid w:val="009D67C7"/>
    <w:rsid w:val="009D6C0B"/>
    <w:rsid w:val="009D703C"/>
    <w:rsid w:val="009D718F"/>
    <w:rsid w:val="009D7788"/>
    <w:rsid w:val="009D7E42"/>
    <w:rsid w:val="009E0213"/>
    <w:rsid w:val="009E068F"/>
    <w:rsid w:val="009E07DE"/>
    <w:rsid w:val="009E23F6"/>
    <w:rsid w:val="009E271E"/>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3FD0"/>
    <w:rsid w:val="009F4D87"/>
    <w:rsid w:val="009F753B"/>
    <w:rsid w:val="009F7BDB"/>
    <w:rsid w:val="009F7C5C"/>
    <w:rsid w:val="009F7DAD"/>
    <w:rsid w:val="00A00254"/>
    <w:rsid w:val="00A0026D"/>
    <w:rsid w:val="00A0039D"/>
    <w:rsid w:val="00A0060F"/>
    <w:rsid w:val="00A00C53"/>
    <w:rsid w:val="00A021CA"/>
    <w:rsid w:val="00A02D6D"/>
    <w:rsid w:val="00A04232"/>
    <w:rsid w:val="00A042C3"/>
    <w:rsid w:val="00A04367"/>
    <w:rsid w:val="00A047D2"/>
    <w:rsid w:val="00A048A8"/>
    <w:rsid w:val="00A04968"/>
    <w:rsid w:val="00A04DCB"/>
    <w:rsid w:val="00A05B47"/>
    <w:rsid w:val="00A06DB0"/>
    <w:rsid w:val="00A079D6"/>
    <w:rsid w:val="00A10EAC"/>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2EFB"/>
    <w:rsid w:val="00A2351A"/>
    <w:rsid w:val="00A23DFC"/>
    <w:rsid w:val="00A23F25"/>
    <w:rsid w:val="00A24349"/>
    <w:rsid w:val="00A24EAC"/>
    <w:rsid w:val="00A253A7"/>
    <w:rsid w:val="00A264A9"/>
    <w:rsid w:val="00A265DF"/>
    <w:rsid w:val="00A2663B"/>
    <w:rsid w:val="00A26849"/>
    <w:rsid w:val="00A269B0"/>
    <w:rsid w:val="00A27785"/>
    <w:rsid w:val="00A279FB"/>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57F"/>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3490"/>
    <w:rsid w:val="00A5374E"/>
    <w:rsid w:val="00A54350"/>
    <w:rsid w:val="00A55EE6"/>
    <w:rsid w:val="00A56674"/>
    <w:rsid w:val="00A56C6D"/>
    <w:rsid w:val="00A601E5"/>
    <w:rsid w:val="00A60461"/>
    <w:rsid w:val="00A60DBF"/>
    <w:rsid w:val="00A61078"/>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28AF"/>
    <w:rsid w:val="00A83B47"/>
    <w:rsid w:val="00A8445F"/>
    <w:rsid w:val="00A852ED"/>
    <w:rsid w:val="00A8531C"/>
    <w:rsid w:val="00A85A38"/>
    <w:rsid w:val="00A85D63"/>
    <w:rsid w:val="00A869D9"/>
    <w:rsid w:val="00A8722D"/>
    <w:rsid w:val="00A877A9"/>
    <w:rsid w:val="00A91F23"/>
    <w:rsid w:val="00A920C7"/>
    <w:rsid w:val="00A9222E"/>
    <w:rsid w:val="00A92560"/>
    <w:rsid w:val="00A92879"/>
    <w:rsid w:val="00A92D0D"/>
    <w:rsid w:val="00A93D59"/>
    <w:rsid w:val="00A9544C"/>
    <w:rsid w:val="00A956A5"/>
    <w:rsid w:val="00A957D9"/>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6344"/>
    <w:rsid w:val="00AA76CD"/>
    <w:rsid w:val="00AB0338"/>
    <w:rsid w:val="00AB04D2"/>
    <w:rsid w:val="00AB0BC8"/>
    <w:rsid w:val="00AB11CA"/>
    <w:rsid w:val="00AB1387"/>
    <w:rsid w:val="00AB14D9"/>
    <w:rsid w:val="00AB19C7"/>
    <w:rsid w:val="00AB1B76"/>
    <w:rsid w:val="00AB1C41"/>
    <w:rsid w:val="00AB1F81"/>
    <w:rsid w:val="00AB2132"/>
    <w:rsid w:val="00AB3137"/>
    <w:rsid w:val="00AB3B29"/>
    <w:rsid w:val="00AB4AB8"/>
    <w:rsid w:val="00AB4BAA"/>
    <w:rsid w:val="00AB529D"/>
    <w:rsid w:val="00AB5469"/>
    <w:rsid w:val="00AB5E47"/>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D43"/>
    <w:rsid w:val="00AD7F4A"/>
    <w:rsid w:val="00AE01BF"/>
    <w:rsid w:val="00AE0416"/>
    <w:rsid w:val="00AE0455"/>
    <w:rsid w:val="00AE0A60"/>
    <w:rsid w:val="00AE0BBB"/>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5CA"/>
    <w:rsid w:val="00AF6DA0"/>
    <w:rsid w:val="00B006FE"/>
    <w:rsid w:val="00B007CB"/>
    <w:rsid w:val="00B00A65"/>
    <w:rsid w:val="00B00BFB"/>
    <w:rsid w:val="00B02AA9"/>
    <w:rsid w:val="00B02D93"/>
    <w:rsid w:val="00B02FA3"/>
    <w:rsid w:val="00B03281"/>
    <w:rsid w:val="00B03814"/>
    <w:rsid w:val="00B04772"/>
    <w:rsid w:val="00B05084"/>
    <w:rsid w:val="00B066A3"/>
    <w:rsid w:val="00B070ED"/>
    <w:rsid w:val="00B10EEB"/>
    <w:rsid w:val="00B11356"/>
    <w:rsid w:val="00B11379"/>
    <w:rsid w:val="00B1177A"/>
    <w:rsid w:val="00B11D83"/>
    <w:rsid w:val="00B12447"/>
    <w:rsid w:val="00B12702"/>
    <w:rsid w:val="00B132FF"/>
    <w:rsid w:val="00B143FA"/>
    <w:rsid w:val="00B145B2"/>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6A4"/>
    <w:rsid w:val="00B318DF"/>
    <w:rsid w:val="00B31A5E"/>
    <w:rsid w:val="00B32210"/>
    <w:rsid w:val="00B3262E"/>
    <w:rsid w:val="00B32BC1"/>
    <w:rsid w:val="00B337BC"/>
    <w:rsid w:val="00B34A46"/>
    <w:rsid w:val="00B3556B"/>
    <w:rsid w:val="00B35997"/>
    <w:rsid w:val="00B3635D"/>
    <w:rsid w:val="00B36F25"/>
    <w:rsid w:val="00B36F3A"/>
    <w:rsid w:val="00B372AA"/>
    <w:rsid w:val="00B40445"/>
    <w:rsid w:val="00B41888"/>
    <w:rsid w:val="00B44A42"/>
    <w:rsid w:val="00B44B37"/>
    <w:rsid w:val="00B44BFE"/>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6FD9"/>
    <w:rsid w:val="00B57004"/>
    <w:rsid w:val="00B57291"/>
    <w:rsid w:val="00B575E0"/>
    <w:rsid w:val="00B57A4E"/>
    <w:rsid w:val="00B57B83"/>
    <w:rsid w:val="00B57D38"/>
    <w:rsid w:val="00B57D49"/>
    <w:rsid w:val="00B57FF9"/>
    <w:rsid w:val="00B60BB3"/>
    <w:rsid w:val="00B62BEF"/>
    <w:rsid w:val="00B63658"/>
    <w:rsid w:val="00B63707"/>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4EC7"/>
    <w:rsid w:val="00B76D2A"/>
    <w:rsid w:val="00B77071"/>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83C"/>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2A9E"/>
    <w:rsid w:val="00BA33E1"/>
    <w:rsid w:val="00BA3A9A"/>
    <w:rsid w:val="00BA4E8B"/>
    <w:rsid w:val="00BA5484"/>
    <w:rsid w:val="00BA56D2"/>
    <w:rsid w:val="00BA5887"/>
    <w:rsid w:val="00BA58F5"/>
    <w:rsid w:val="00BA6169"/>
    <w:rsid w:val="00BA70BB"/>
    <w:rsid w:val="00BA76E0"/>
    <w:rsid w:val="00BB0554"/>
    <w:rsid w:val="00BB0A24"/>
    <w:rsid w:val="00BB0DE4"/>
    <w:rsid w:val="00BB1B23"/>
    <w:rsid w:val="00BB21B4"/>
    <w:rsid w:val="00BB2863"/>
    <w:rsid w:val="00BB2A25"/>
    <w:rsid w:val="00BB2B8E"/>
    <w:rsid w:val="00BB2BED"/>
    <w:rsid w:val="00BB30F3"/>
    <w:rsid w:val="00BB51F7"/>
    <w:rsid w:val="00BB56A9"/>
    <w:rsid w:val="00BB5BE7"/>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504B"/>
    <w:rsid w:val="00BC5AD6"/>
    <w:rsid w:val="00BC63F6"/>
    <w:rsid w:val="00BC74D1"/>
    <w:rsid w:val="00BD0073"/>
    <w:rsid w:val="00BD0250"/>
    <w:rsid w:val="00BD3E95"/>
    <w:rsid w:val="00BD4889"/>
    <w:rsid w:val="00BD48AC"/>
    <w:rsid w:val="00BD4982"/>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1DF"/>
    <w:rsid w:val="00BE7406"/>
    <w:rsid w:val="00BE7603"/>
    <w:rsid w:val="00BE78D7"/>
    <w:rsid w:val="00BF1359"/>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0DDA"/>
    <w:rsid w:val="00C014D9"/>
    <w:rsid w:val="00C015F1"/>
    <w:rsid w:val="00C01F33"/>
    <w:rsid w:val="00C02034"/>
    <w:rsid w:val="00C0209C"/>
    <w:rsid w:val="00C02309"/>
    <w:rsid w:val="00C02CC6"/>
    <w:rsid w:val="00C0342D"/>
    <w:rsid w:val="00C035C2"/>
    <w:rsid w:val="00C040F7"/>
    <w:rsid w:val="00C044AB"/>
    <w:rsid w:val="00C04641"/>
    <w:rsid w:val="00C04C9F"/>
    <w:rsid w:val="00C05458"/>
    <w:rsid w:val="00C05706"/>
    <w:rsid w:val="00C05C7E"/>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2B35"/>
    <w:rsid w:val="00C239B2"/>
    <w:rsid w:val="00C23EAD"/>
    <w:rsid w:val="00C24AA4"/>
    <w:rsid w:val="00C24D21"/>
    <w:rsid w:val="00C2567C"/>
    <w:rsid w:val="00C26007"/>
    <w:rsid w:val="00C279B5"/>
    <w:rsid w:val="00C27C45"/>
    <w:rsid w:val="00C3137E"/>
    <w:rsid w:val="00C3171B"/>
    <w:rsid w:val="00C31BA5"/>
    <w:rsid w:val="00C31D66"/>
    <w:rsid w:val="00C3296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B78"/>
    <w:rsid w:val="00C45F08"/>
    <w:rsid w:val="00C46B7B"/>
    <w:rsid w:val="00C500B5"/>
    <w:rsid w:val="00C5010D"/>
    <w:rsid w:val="00C5097D"/>
    <w:rsid w:val="00C515C8"/>
    <w:rsid w:val="00C5269D"/>
    <w:rsid w:val="00C52877"/>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27D"/>
    <w:rsid w:val="00C62910"/>
    <w:rsid w:val="00C629E2"/>
    <w:rsid w:val="00C62B74"/>
    <w:rsid w:val="00C634E4"/>
    <w:rsid w:val="00C63540"/>
    <w:rsid w:val="00C6360A"/>
    <w:rsid w:val="00C63F84"/>
    <w:rsid w:val="00C64672"/>
    <w:rsid w:val="00C64696"/>
    <w:rsid w:val="00C654C6"/>
    <w:rsid w:val="00C65560"/>
    <w:rsid w:val="00C65765"/>
    <w:rsid w:val="00C65EBC"/>
    <w:rsid w:val="00C65F0C"/>
    <w:rsid w:val="00C66472"/>
    <w:rsid w:val="00C668F7"/>
    <w:rsid w:val="00C6692D"/>
    <w:rsid w:val="00C66DB7"/>
    <w:rsid w:val="00C671CA"/>
    <w:rsid w:val="00C67D98"/>
    <w:rsid w:val="00C70697"/>
    <w:rsid w:val="00C70D2F"/>
    <w:rsid w:val="00C728F3"/>
    <w:rsid w:val="00C72EF4"/>
    <w:rsid w:val="00C72F4E"/>
    <w:rsid w:val="00C736E7"/>
    <w:rsid w:val="00C73CCB"/>
    <w:rsid w:val="00C7412A"/>
    <w:rsid w:val="00C754E8"/>
    <w:rsid w:val="00C755E3"/>
    <w:rsid w:val="00C75D2F"/>
    <w:rsid w:val="00C76D0F"/>
    <w:rsid w:val="00C76D90"/>
    <w:rsid w:val="00C76E3C"/>
    <w:rsid w:val="00C77624"/>
    <w:rsid w:val="00C8080C"/>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87EAC"/>
    <w:rsid w:val="00C9027A"/>
    <w:rsid w:val="00C9068E"/>
    <w:rsid w:val="00C9099A"/>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4CC"/>
    <w:rsid w:val="00CC3806"/>
    <w:rsid w:val="00CC3E12"/>
    <w:rsid w:val="00CC3EA0"/>
    <w:rsid w:val="00CC469C"/>
    <w:rsid w:val="00CC4E43"/>
    <w:rsid w:val="00CC51F4"/>
    <w:rsid w:val="00CC5C3E"/>
    <w:rsid w:val="00CC5D4D"/>
    <w:rsid w:val="00CC66FA"/>
    <w:rsid w:val="00CC67A1"/>
    <w:rsid w:val="00CC6B9F"/>
    <w:rsid w:val="00CC71A0"/>
    <w:rsid w:val="00CC74C1"/>
    <w:rsid w:val="00CC7B45"/>
    <w:rsid w:val="00CD0B1E"/>
    <w:rsid w:val="00CD0D82"/>
    <w:rsid w:val="00CD1188"/>
    <w:rsid w:val="00CD15BB"/>
    <w:rsid w:val="00CD2ED1"/>
    <w:rsid w:val="00CD337B"/>
    <w:rsid w:val="00CD40DC"/>
    <w:rsid w:val="00CD4CD9"/>
    <w:rsid w:val="00CD58F4"/>
    <w:rsid w:val="00CD63B2"/>
    <w:rsid w:val="00CD652C"/>
    <w:rsid w:val="00CD6B8F"/>
    <w:rsid w:val="00CD6CA5"/>
    <w:rsid w:val="00CD6FCC"/>
    <w:rsid w:val="00CD76AB"/>
    <w:rsid w:val="00CD7B72"/>
    <w:rsid w:val="00CE0744"/>
    <w:rsid w:val="00CE0F52"/>
    <w:rsid w:val="00CE1237"/>
    <w:rsid w:val="00CE1A49"/>
    <w:rsid w:val="00CE277C"/>
    <w:rsid w:val="00CE292F"/>
    <w:rsid w:val="00CE2A71"/>
    <w:rsid w:val="00CE2C47"/>
    <w:rsid w:val="00CE45FF"/>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2F8"/>
    <w:rsid w:val="00CF3750"/>
    <w:rsid w:val="00CF3B1F"/>
    <w:rsid w:val="00CF3BF6"/>
    <w:rsid w:val="00CF3C36"/>
    <w:rsid w:val="00CF4E0F"/>
    <w:rsid w:val="00CF5117"/>
    <w:rsid w:val="00CF5672"/>
    <w:rsid w:val="00CF57A9"/>
    <w:rsid w:val="00CF5F2B"/>
    <w:rsid w:val="00CF625B"/>
    <w:rsid w:val="00CF6712"/>
    <w:rsid w:val="00CF687E"/>
    <w:rsid w:val="00CF72B2"/>
    <w:rsid w:val="00CF743E"/>
    <w:rsid w:val="00D00F6C"/>
    <w:rsid w:val="00D018A7"/>
    <w:rsid w:val="00D01A7D"/>
    <w:rsid w:val="00D01D27"/>
    <w:rsid w:val="00D02803"/>
    <w:rsid w:val="00D0349B"/>
    <w:rsid w:val="00D04BBF"/>
    <w:rsid w:val="00D04EAA"/>
    <w:rsid w:val="00D05A48"/>
    <w:rsid w:val="00D060A1"/>
    <w:rsid w:val="00D0634C"/>
    <w:rsid w:val="00D06D04"/>
    <w:rsid w:val="00D07567"/>
    <w:rsid w:val="00D07A9B"/>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287B"/>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0E7"/>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C8B"/>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58E"/>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2794"/>
    <w:rsid w:val="00D82A69"/>
    <w:rsid w:val="00D831B8"/>
    <w:rsid w:val="00D83480"/>
    <w:rsid w:val="00D83497"/>
    <w:rsid w:val="00D836AA"/>
    <w:rsid w:val="00D83F9D"/>
    <w:rsid w:val="00D84E2F"/>
    <w:rsid w:val="00D84F7C"/>
    <w:rsid w:val="00D85917"/>
    <w:rsid w:val="00D85D70"/>
    <w:rsid w:val="00D871CE"/>
    <w:rsid w:val="00D87270"/>
    <w:rsid w:val="00D87377"/>
    <w:rsid w:val="00D87EAC"/>
    <w:rsid w:val="00D90375"/>
    <w:rsid w:val="00D91078"/>
    <w:rsid w:val="00D9127D"/>
    <w:rsid w:val="00D91733"/>
    <w:rsid w:val="00D9196D"/>
    <w:rsid w:val="00D92036"/>
    <w:rsid w:val="00D92625"/>
    <w:rsid w:val="00D92982"/>
    <w:rsid w:val="00D9383B"/>
    <w:rsid w:val="00D9396B"/>
    <w:rsid w:val="00D9537D"/>
    <w:rsid w:val="00D95A1E"/>
    <w:rsid w:val="00D9613D"/>
    <w:rsid w:val="00D96293"/>
    <w:rsid w:val="00D9704D"/>
    <w:rsid w:val="00D977E9"/>
    <w:rsid w:val="00D97B8A"/>
    <w:rsid w:val="00DA1E71"/>
    <w:rsid w:val="00DA2891"/>
    <w:rsid w:val="00DA2A4E"/>
    <w:rsid w:val="00DA2AB8"/>
    <w:rsid w:val="00DA2D31"/>
    <w:rsid w:val="00DA305E"/>
    <w:rsid w:val="00DA465D"/>
    <w:rsid w:val="00DA4A9B"/>
    <w:rsid w:val="00DA4E27"/>
    <w:rsid w:val="00DA52D1"/>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DAA"/>
    <w:rsid w:val="00DB6E10"/>
    <w:rsid w:val="00DB6FD5"/>
    <w:rsid w:val="00DC0BB6"/>
    <w:rsid w:val="00DC112E"/>
    <w:rsid w:val="00DC1234"/>
    <w:rsid w:val="00DC2D36"/>
    <w:rsid w:val="00DC3C87"/>
    <w:rsid w:val="00DC3D86"/>
    <w:rsid w:val="00DC4F13"/>
    <w:rsid w:val="00DC53EF"/>
    <w:rsid w:val="00DC5E99"/>
    <w:rsid w:val="00DC5FB3"/>
    <w:rsid w:val="00DC6129"/>
    <w:rsid w:val="00DC631A"/>
    <w:rsid w:val="00DC6DC7"/>
    <w:rsid w:val="00DD017F"/>
    <w:rsid w:val="00DD01FE"/>
    <w:rsid w:val="00DD117B"/>
    <w:rsid w:val="00DD126B"/>
    <w:rsid w:val="00DD1AE7"/>
    <w:rsid w:val="00DD3166"/>
    <w:rsid w:val="00DD3666"/>
    <w:rsid w:val="00DD3A6E"/>
    <w:rsid w:val="00DD6064"/>
    <w:rsid w:val="00DD698D"/>
    <w:rsid w:val="00DD6C01"/>
    <w:rsid w:val="00DD72E3"/>
    <w:rsid w:val="00DD7666"/>
    <w:rsid w:val="00DD781B"/>
    <w:rsid w:val="00DD7B84"/>
    <w:rsid w:val="00DD7E75"/>
    <w:rsid w:val="00DE0102"/>
    <w:rsid w:val="00DE110B"/>
    <w:rsid w:val="00DE11C9"/>
    <w:rsid w:val="00DE1E23"/>
    <w:rsid w:val="00DE1E69"/>
    <w:rsid w:val="00DE1F4C"/>
    <w:rsid w:val="00DE23DC"/>
    <w:rsid w:val="00DE281D"/>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456"/>
    <w:rsid w:val="00DF26B3"/>
    <w:rsid w:val="00DF2A7B"/>
    <w:rsid w:val="00DF2DFD"/>
    <w:rsid w:val="00DF32AC"/>
    <w:rsid w:val="00DF37A0"/>
    <w:rsid w:val="00DF402F"/>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372"/>
    <w:rsid w:val="00E04560"/>
    <w:rsid w:val="00E04BB2"/>
    <w:rsid w:val="00E05500"/>
    <w:rsid w:val="00E05C39"/>
    <w:rsid w:val="00E05FEF"/>
    <w:rsid w:val="00E060FC"/>
    <w:rsid w:val="00E07799"/>
    <w:rsid w:val="00E10E81"/>
    <w:rsid w:val="00E110E7"/>
    <w:rsid w:val="00E11B20"/>
    <w:rsid w:val="00E12763"/>
    <w:rsid w:val="00E128BD"/>
    <w:rsid w:val="00E12923"/>
    <w:rsid w:val="00E13310"/>
    <w:rsid w:val="00E13AB8"/>
    <w:rsid w:val="00E140BD"/>
    <w:rsid w:val="00E14213"/>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6D3"/>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4A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4B0"/>
    <w:rsid w:val="00E45870"/>
    <w:rsid w:val="00E46886"/>
    <w:rsid w:val="00E47AEF"/>
    <w:rsid w:val="00E47BB0"/>
    <w:rsid w:val="00E50125"/>
    <w:rsid w:val="00E50EEE"/>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6AE3"/>
    <w:rsid w:val="00E67378"/>
    <w:rsid w:val="00E67C51"/>
    <w:rsid w:val="00E67E5D"/>
    <w:rsid w:val="00E703CA"/>
    <w:rsid w:val="00E71515"/>
    <w:rsid w:val="00E71A10"/>
    <w:rsid w:val="00E71B86"/>
    <w:rsid w:val="00E71EF7"/>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7A6"/>
    <w:rsid w:val="00E83B48"/>
    <w:rsid w:val="00E84706"/>
    <w:rsid w:val="00E84761"/>
    <w:rsid w:val="00E84B86"/>
    <w:rsid w:val="00E84DFB"/>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36D"/>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68D6"/>
    <w:rsid w:val="00EB7237"/>
    <w:rsid w:val="00EB73C3"/>
    <w:rsid w:val="00EB7B69"/>
    <w:rsid w:val="00EC1171"/>
    <w:rsid w:val="00EC168A"/>
    <w:rsid w:val="00EC1D1E"/>
    <w:rsid w:val="00EC1DF7"/>
    <w:rsid w:val="00EC2605"/>
    <w:rsid w:val="00EC27C6"/>
    <w:rsid w:val="00EC28AD"/>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4B7"/>
    <w:rsid w:val="00ED2A60"/>
    <w:rsid w:val="00ED3808"/>
    <w:rsid w:val="00ED454D"/>
    <w:rsid w:val="00ED492C"/>
    <w:rsid w:val="00ED4AFA"/>
    <w:rsid w:val="00ED635F"/>
    <w:rsid w:val="00ED6BD6"/>
    <w:rsid w:val="00ED6E55"/>
    <w:rsid w:val="00ED78C9"/>
    <w:rsid w:val="00EE018F"/>
    <w:rsid w:val="00EE0D13"/>
    <w:rsid w:val="00EE1EEF"/>
    <w:rsid w:val="00EE1F98"/>
    <w:rsid w:val="00EE280C"/>
    <w:rsid w:val="00EE28F5"/>
    <w:rsid w:val="00EE35AB"/>
    <w:rsid w:val="00EE58D3"/>
    <w:rsid w:val="00EE6B5A"/>
    <w:rsid w:val="00EE7CE1"/>
    <w:rsid w:val="00EF00FF"/>
    <w:rsid w:val="00EF0FF5"/>
    <w:rsid w:val="00EF1733"/>
    <w:rsid w:val="00EF18FE"/>
    <w:rsid w:val="00EF2160"/>
    <w:rsid w:val="00EF2981"/>
    <w:rsid w:val="00EF3591"/>
    <w:rsid w:val="00EF3AD5"/>
    <w:rsid w:val="00EF3B00"/>
    <w:rsid w:val="00EF3D20"/>
    <w:rsid w:val="00EF5315"/>
    <w:rsid w:val="00EF539D"/>
    <w:rsid w:val="00EF53CD"/>
    <w:rsid w:val="00EF5787"/>
    <w:rsid w:val="00EF59C6"/>
    <w:rsid w:val="00EF5E6B"/>
    <w:rsid w:val="00EF60D0"/>
    <w:rsid w:val="00EF6D40"/>
    <w:rsid w:val="00EF7C03"/>
    <w:rsid w:val="00F00459"/>
    <w:rsid w:val="00F00A11"/>
    <w:rsid w:val="00F00C63"/>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52A"/>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CD6"/>
    <w:rsid w:val="00F15FA5"/>
    <w:rsid w:val="00F163C6"/>
    <w:rsid w:val="00F1664B"/>
    <w:rsid w:val="00F168FA"/>
    <w:rsid w:val="00F16A6F"/>
    <w:rsid w:val="00F16F27"/>
    <w:rsid w:val="00F16F51"/>
    <w:rsid w:val="00F1733E"/>
    <w:rsid w:val="00F17C46"/>
    <w:rsid w:val="00F17F37"/>
    <w:rsid w:val="00F209B7"/>
    <w:rsid w:val="00F21135"/>
    <w:rsid w:val="00F21A47"/>
    <w:rsid w:val="00F21C5E"/>
    <w:rsid w:val="00F22783"/>
    <w:rsid w:val="00F2335D"/>
    <w:rsid w:val="00F23519"/>
    <w:rsid w:val="00F23D23"/>
    <w:rsid w:val="00F243D8"/>
    <w:rsid w:val="00F243E4"/>
    <w:rsid w:val="00F25986"/>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019"/>
    <w:rsid w:val="00F36E1A"/>
    <w:rsid w:val="00F376AF"/>
    <w:rsid w:val="00F3773E"/>
    <w:rsid w:val="00F40F0B"/>
    <w:rsid w:val="00F41114"/>
    <w:rsid w:val="00F411BE"/>
    <w:rsid w:val="00F413CC"/>
    <w:rsid w:val="00F434C6"/>
    <w:rsid w:val="00F43D4A"/>
    <w:rsid w:val="00F43F65"/>
    <w:rsid w:val="00F457DA"/>
    <w:rsid w:val="00F468C8"/>
    <w:rsid w:val="00F4766C"/>
    <w:rsid w:val="00F477F2"/>
    <w:rsid w:val="00F47F89"/>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C56"/>
    <w:rsid w:val="00F607C5"/>
    <w:rsid w:val="00F609AA"/>
    <w:rsid w:val="00F60C18"/>
    <w:rsid w:val="00F60DEA"/>
    <w:rsid w:val="00F61363"/>
    <w:rsid w:val="00F6302A"/>
    <w:rsid w:val="00F63838"/>
    <w:rsid w:val="00F643D1"/>
    <w:rsid w:val="00F643D3"/>
    <w:rsid w:val="00F64C2B"/>
    <w:rsid w:val="00F64DC0"/>
    <w:rsid w:val="00F651BE"/>
    <w:rsid w:val="00F65F27"/>
    <w:rsid w:val="00F660C3"/>
    <w:rsid w:val="00F66217"/>
    <w:rsid w:val="00F67E37"/>
    <w:rsid w:val="00F67F53"/>
    <w:rsid w:val="00F67F8A"/>
    <w:rsid w:val="00F70104"/>
    <w:rsid w:val="00F703BE"/>
    <w:rsid w:val="00F71F69"/>
    <w:rsid w:val="00F72B72"/>
    <w:rsid w:val="00F7355C"/>
    <w:rsid w:val="00F73595"/>
    <w:rsid w:val="00F736B9"/>
    <w:rsid w:val="00F740F0"/>
    <w:rsid w:val="00F745E4"/>
    <w:rsid w:val="00F74BB9"/>
    <w:rsid w:val="00F75582"/>
    <w:rsid w:val="00F755A8"/>
    <w:rsid w:val="00F75791"/>
    <w:rsid w:val="00F75A12"/>
    <w:rsid w:val="00F76EFA"/>
    <w:rsid w:val="00F771F2"/>
    <w:rsid w:val="00F775B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2C66"/>
    <w:rsid w:val="00F9378A"/>
    <w:rsid w:val="00F93AA9"/>
    <w:rsid w:val="00F94161"/>
    <w:rsid w:val="00F9468B"/>
    <w:rsid w:val="00F94FC2"/>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01D"/>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3F3"/>
    <w:rsid w:val="00FB26DB"/>
    <w:rsid w:val="00FB3344"/>
    <w:rsid w:val="00FB3775"/>
    <w:rsid w:val="00FB39E6"/>
    <w:rsid w:val="00FB3CA6"/>
    <w:rsid w:val="00FB413D"/>
    <w:rsid w:val="00FB4C80"/>
    <w:rsid w:val="00FB5944"/>
    <w:rsid w:val="00FB5AE1"/>
    <w:rsid w:val="00FB6087"/>
    <w:rsid w:val="00FB64C7"/>
    <w:rsid w:val="00FB6BA8"/>
    <w:rsid w:val="00FB6EC7"/>
    <w:rsid w:val="00FB7389"/>
    <w:rsid w:val="00FC186B"/>
    <w:rsid w:val="00FC1DCB"/>
    <w:rsid w:val="00FC2019"/>
    <w:rsid w:val="00FC2E05"/>
    <w:rsid w:val="00FC2E17"/>
    <w:rsid w:val="00FC3355"/>
    <w:rsid w:val="00FC4002"/>
    <w:rsid w:val="00FC4B11"/>
    <w:rsid w:val="00FC4B8F"/>
    <w:rsid w:val="00FC5513"/>
    <w:rsid w:val="00FC58D4"/>
    <w:rsid w:val="00FC5A27"/>
    <w:rsid w:val="00FC5DE8"/>
    <w:rsid w:val="00FC5E13"/>
    <w:rsid w:val="00FC5EB6"/>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5AF9"/>
    <w:rsid w:val="00FD67EC"/>
    <w:rsid w:val="00FD69B1"/>
    <w:rsid w:val="00FD710F"/>
    <w:rsid w:val="00FD74DB"/>
    <w:rsid w:val="00FD75E6"/>
    <w:rsid w:val="00FD75F1"/>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DE1"/>
    <w:rsid w:val="00FF4F60"/>
    <w:rsid w:val="00FF4F61"/>
    <w:rsid w:val="00FF5673"/>
    <w:rsid w:val="00FF587A"/>
    <w:rsid w:val="00FF5C91"/>
    <w:rsid w:val="00FF6310"/>
    <w:rsid w:val="00FF6E6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6C6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56C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6C6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
    <w:basedOn w:val="Normal"/>
    <w:next w:val="Normal"/>
    <w:link w:val="CaptionChar"/>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ê¥¹¥È¶ÎÂä,列表段落1,—ño’i—Ž"/>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LGTdoc">
    <w:name w:val="LGTdoc_본문"/>
    <w:basedOn w:val="Normal"/>
    <w:link w:val="LGTdocChar"/>
    <w:qFormat/>
    <w:rsid w:val="003970C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3970C4"/>
    <w:rPr>
      <w:rFonts w:ascii="Times New Roman" w:eastAsia="Batang" w:hAnsi="Times New Roman"/>
      <w:kern w:val="2"/>
      <w:sz w:val="22"/>
      <w:szCs w:val="24"/>
      <w:lang w:val="en-GB"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
    <w:link w:val="ListParagraph"/>
    <w:uiPriority w:val="34"/>
    <w:qFormat/>
    <w:rsid w:val="00D82794"/>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389179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69833929">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096317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835850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10571286">
      <w:bodyDiv w:val="1"/>
      <w:marLeft w:val="0"/>
      <w:marRight w:val="0"/>
      <w:marTop w:val="0"/>
      <w:marBottom w:val="0"/>
      <w:divBdr>
        <w:top w:val="none" w:sz="0" w:space="0" w:color="auto"/>
        <w:left w:val="none" w:sz="0" w:space="0" w:color="auto"/>
        <w:bottom w:val="none" w:sz="0" w:space="0" w:color="auto"/>
        <w:right w:val="none" w:sz="0" w:space="0" w:color="auto"/>
      </w:divBdr>
    </w:div>
    <w:div w:id="12804521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817507">
      <w:bodyDiv w:val="1"/>
      <w:marLeft w:val="0"/>
      <w:marRight w:val="0"/>
      <w:marTop w:val="0"/>
      <w:marBottom w:val="0"/>
      <w:divBdr>
        <w:top w:val="none" w:sz="0" w:space="0" w:color="auto"/>
        <w:left w:val="none" w:sz="0" w:space="0" w:color="auto"/>
        <w:bottom w:val="none" w:sz="0" w:space="0" w:color="auto"/>
        <w:right w:val="none" w:sz="0" w:space="0" w:color="auto"/>
      </w:divBdr>
    </w:div>
    <w:div w:id="139789646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0890045">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128609">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5163309">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74350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1FAECB-755C-4972-ACED-FF9391E80DF6}">
  <ds:schemaRefs>
    <ds:schemaRef ds:uri="http://schemas.openxmlformats.org/officeDocument/2006/bibliography"/>
  </ds:schemaRefs>
</ds:datastoreItem>
</file>

<file path=customXml/itemProps2.xml><?xml version="1.0" encoding="utf-8"?>
<ds:datastoreItem xmlns:ds="http://schemas.openxmlformats.org/officeDocument/2006/customXml" ds:itemID="{514C2510-6E93-484A-ABB4-34EC86F397D2}"/>
</file>

<file path=customXml/itemProps3.xml><?xml version="1.0" encoding="utf-8"?>
<ds:datastoreItem xmlns:ds="http://schemas.openxmlformats.org/officeDocument/2006/customXml" ds:itemID="{96FBBD39-2E01-47F8-85F4-985D4AE483E5}"/>
</file>

<file path=customXml/itemProps4.xml><?xml version="1.0" encoding="utf-8"?>
<ds:datastoreItem xmlns:ds="http://schemas.openxmlformats.org/officeDocument/2006/customXml" ds:itemID="{E915AA3E-C415-4409-BFF4-E47047C03FC6}"/>
</file>

<file path=docProps/app.xml><?xml version="1.0" encoding="utf-8"?>
<Properties xmlns="http://schemas.openxmlformats.org/officeDocument/2006/extended-properties" xmlns:vt="http://schemas.openxmlformats.org/officeDocument/2006/docPropsVTypes">
  <Template>Normal</Template>
  <TotalTime>0</TotalTime>
  <Pages>5</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2019-02-15T06:37:00Z</dcterms:created>
  <dcterms:modified xsi:type="dcterms:W3CDTF">2019-05-03T02:26:00Z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